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8BC0EE" w14:textId="254B0F67" w:rsidR="00B80AB7" w:rsidRPr="008F164A" w:rsidRDefault="00B80AB7" w:rsidP="00B80AB7">
      <w:pPr>
        <w:tabs>
          <w:tab w:val="right" w:pos="9216"/>
        </w:tabs>
        <w:spacing w:after="0" w:line="240" w:lineRule="auto"/>
        <w:ind w:left="1440" w:hanging="1440"/>
        <w:jc w:val="both"/>
        <w:rPr>
          <w:rFonts w:ascii="Times" w:eastAsia="Batang" w:hAnsi="Times" w:cs="Times New Roman"/>
          <w:b/>
          <w:kern w:val="2"/>
          <w:szCs w:val="24"/>
          <w:lang w:val="en-GB"/>
        </w:rPr>
      </w:pPr>
      <w:r w:rsidRPr="008F164A">
        <w:rPr>
          <w:rFonts w:ascii="Times New Roman" w:eastAsia="宋体" w:hAnsi="Times New Roman" w:cs="Arial"/>
          <w:b/>
          <w:kern w:val="2"/>
        </w:rPr>
        <w:t>3GPP TSG RAN WG1 Meeting #98</w:t>
      </w:r>
      <w:r w:rsidRPr="008F164A">
        <w:rPr>
          <w:rFonts w:ascii="Times" w:eastAsia="Batang" w:hAnsi="Times" w:cs="Times New Roman"/>
          <w:b/>
          <w:kern w:val="2"/>
          <w:szCs w:val="24"/>
          <w:lang w:val="en-GB"/>
        </w:rPr>
        <w:tab/>
      </w:r>
      <w:r w:rsidR="00C665FE">
        <w:rPr>
          <w:rFonts w:ascii="Times" w:eastAsia="Batang" w:hAnsi="Times" w:cs="Times New Roman"/>
          <w:b/>
          <w:kern w:val="2"/>
          <w:szCs w:val="24"/>
          <w:lang w:val="en-GB"/>
        </w:rPr>
        <w:t>R1-190</w:t>
      </w:r>
      <w:r w:rsidR="0039323B">
        <w:rPr>
          <w:rFonts w:ascii="Times" w:eastAsia="Batang" w:hAnsi="Times" w:cs="Times New Roman"/>
          <w:b/>
          <w:kern w:val="2"/>
          <w:szCs w:val="24"/>
          <w:lang w:val="en-GB"/>
        </w:rPr>
        <w:t>9721</w:t>
      </w:r>
    </w:p>
    <w:p w14:paraId="12755011" w14:textId="77777777" w:rsidR="00B80AB7" w:rsidRPr="008F164A" w:rsidRDefault="00B80AB7" w:rsidP="00B80AB7">
      <w:pPr>
        <w:tabs>
          <w:tab w:val="center" w:pos="4536"/>
          <w:tab w:val="right" w:pos="9072"/>
        </w:tabs>
        <w:autoSpaceDE w:val="0"/>
        <w:autoSpaceDN w:val="0"/>
        <w:adjustRightInd w:val="0"/>
        <w:snapToGrid w:val="0"/>
        <w:spacing w:after="120"/>
        <w:jc w:val="both"/>
        <w:rPr>
          <w:rFonts w:ascii="Times New Roman" w:eastAsia="宋体" w:hAnsi="Times New Roman" w:cs="Arial"/>
          <w:b/>
          <w:kern w:val="2"/>
        </w:rPr>
      </w:pPr>
      <w:r w:rsidRPr="008F164A">
        <w:rPr>
          <w:rFonts w:ascii="Times New Roman" w:eastAsia="宋体" w:hAnsi="Times New Roman" w:cs="Arial"/>
          <w:b/>
          <w:kern w:val="2"/>
        </w:rPr>
        <w:t>Prague, Czech Republic, August 26-30, 2019</w:t>
      </w:r>
    </w:p>
    <w:p w14:paraId="398D5B57" w14:textId="77777777" w:rsidR="00B80AB7" w:rsidRPr="008F164A" w:rsidRDefault="00B80AB7" w:rsidP="00B80AB7">
      <w:pPr>
        <w:pBdr>
          <w:top w:val="single" w:sz="4" w:space="1" w:color="auto"/>
        </w:pBd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宋体" w:hAnsi="Times New Roman" w:cs="Times New Roman"/>
          <w:b/>
          <w:kern w:val="2"/>
          <w:sz w:val="16"/>
          <w:szCs w:val="16"/>
        </w:rPr>
      </w:pPr>
    </w:p>
    <w:p w14:paraId="7EF5F729" w14:textId="77777777" w:rsidR="00B80AB7" w:rsidRPr="008F164A" w:rsidRDefault="00B80AB7" w:rsidP="00B80AB7">
      <w:pPr>
        <w:autoSpaceDE w:val="0"/>
        <w:autoSpaceDN w:val="0"/>
        <w:adjustRightInd w:val="0"/>
        <w:snapToGrid w:val="0"/>
        <w:spacing w:after="60" w:line="240" w:lineRule="auto"/>
        <w:ind w:left="1555" w:hanging="1555"/>
        <w:jc w:val="both"/>
        <w:rPr>
          <w:rFonts w:ascii="Times New Roman" w:eastAsia="宋体" w:hAnsi="Times New Roman" w:cs="Times New Roman"/>
          <w:b/>
          <w:kern w:val="2"/>
        </w:rPr>
      </w:pPr>
      <w:r w:rsidRPr="008F164A">
        <w:rPr>
          <w:rFonts w:ascii="Times New Roman" w:eastAsia="宋体" w:hAnsi="Times New Roman" w:cs="Times New Roman"/>
          <w:b/>
          <w:kern w:val="2"/>
        </w:rPr>
        <w:t>Agenda Item:</w:t>
      </w:r>
      <w:r w:rsidRPr="008F164A">
        <w:rPr>
          <w:rFonts w:ascii="Times New Roman" w:eastAsia="宋体" w:hAnsi="Times New Roman" w:cs="Times New Roman"/>
          <w:b/>
          <w:kern w:val="2"/>
        </w:rPr>
        <w:tab/>
        <w:t>7.2.8.2</w:t>
      </w:r>
    </w:p>
    <w:p w14:paraId="3D17E8F0" w14:textId="77777777" w:rsidR="00B80AB7" w:rsidRPr="008F164A" w:rsidRDefault="00B80AB7" w:rsidP="00B80AB7">
      <w:pPr>
        <w:autoSpaceDE w:val="0"/>
        <w:autoSpaceDN w:val="0"/>
        <w:adjustRightInd w:val="0"/>
        <w:snapToGrid w:val="0"/>
        <w:spacing w:after="60" w:line="240" w:lineRule="auto"/>
        <w:ind w:left="1555" w:hanging="1555"/>
        <w:jc w:val="both"/>
        <w:rPr>
          <w:rFonts w:ascii="Times New Roman" w:eastAsia="宋体" w:hAnsi="Times New Roman" w:cs="Times New Roman"/>
          <w:b/>
          <w:kern w:val="2"/>
        </w:rPr>
      </w:pPr>
      <w:r w:rsidRPr="008F164A">
        <w:rPr>
          <w:rFonts w:ascii="Times New Roman" w:eastAsia="宋体" w:hAnsi="Times New Roman" w:cs="Times New Roman"/>
          <w:b/>
          <w:kern w:val="2"/>
        </w:rPr>
        <w:t>Source:</w:t>
      </w:r>
      <w:r w:rsidRPr="008F164A">
        <w:rPr>
          <w:rFonts w:ascii="Times New Roman" w:eastAsia="宋体" w:hAnsi="Times New Roman" w:cs="Times New Roman"/>
          <w:b/>
          <w:kern w:val="2"/>
        </w:rPr>
        <w:tab/>
        <w:t>Huawei, HiSilicon</w:t>
      </w:r>
    </w:p>
    <w:p w14:paraId="59502191" w14:textId="25B40F7A" w:rsidR="00B80AB7" w:rsidRPr="008F164A" w:rsidRDefault="00B80AB7" w:rsidP="00B80AB7">
      <w:pPr>
        <w:autoSpaceDE w:val="0"/>
        <w:autoSpaceDN w:val="0"/>
        <w:adjustRightInd w:val="0"/>
        <w:snapToGrid w:val="0"/>
        <w:spacing w:after="60" w:line="240" w:lineRule="auto"/>
        <w:ind w:left="1555" w:hanging="1555"/>
        <w:jc w:val="both"/>
        <w:rPr>
          <w:rFonts w:ascii="Times New Roman" w:eastAsia="宋体" w:hAnsi="Times New Roman" w:cs="Times New Roman"/>
          <w:b/>
          <w:kern w:val="2"/>
        </w:rPr>
      </w:pPr>
      <w:r w:rsidRPr="008F164A">
        <w:rPr>
          <w:rFonts w:ascii="Times New Roman" w:eastAsia="宋体" w:hAnsi="Times New Roman" w:cs="Times New Roman"/>
          <w:b/>
          <w:kern w:val="2"/>
        </w:rPr>
        <w:t>Title:</w:t>
      </w:r>
      <w:r w:rsidRPr="008F164A">
        <w:rPr>
          <w:rFonts w:ascii="Times New Roman" w:eastAsia="宋体" w:hAnsi="Times New Roman" w:cs="Times New Roman"/>
          <w:b/>
          <w:kern w:val="2"/>
        </w:rPr>
        <w:tab/>
      </w:r>
      <w:r w:rsidR="005453D6" w:rsidRPr="005453D6">
        <w:rPr>
          <w:rFonts w:ascii="Times New Roman" w:eastAsia="宋体" w:hAnsi="Times New Roman" w:cs="Times New Roman"/>
          <w:b/>
          <w:kern w:val="2"/>
        </w:rPr>
        <w:t xml:space="preserve">Proposals for Offline Discussion over Multi-TRP/Panel Transmission on </w:t>
      </w:r>
      <w:r w:rsidR="00052DDD">
        <w:rPr>
          <w:rFonts w:ascii="Times New Roman" w:eastAsia="宋体" w:hAnsi="Times New Roman" w:cs="Times New Roman"/>
          <w:b/>
          <w:kern w:val="2"/>
        </w:rPr>
        <w:t>Wednesday</w:t>
      </w:r>
    </w:p>
    <w:p w14:paraId="7224A478" w14:textId="1F69A5C8" w:rsidR="00B80AB7" w:rsidRPr="008F164A" w:rsidRDefault="00B80AB7" w:rsidP="00B80AB7">
      <w:pPr>
        <w:autoSpaceDE w:val="0"/>
        <w:autoSpaceDN w:val="0"/>
        <w:adjustRightInd w:val="0"/>
        <w:snapToGrid w:val="0"/>
        <w:spacing w:after="60" w:line="240" w:lineRule="auto"/>
        <w:ind w:left="1555" w:hanging="1555"/>
        <w:jc w:val="both"/>
        <w:rPr>
          <w:rFonts w:ascii="Times New Roman" w:eastAsia="宋体" w:hAnsi="Times New Roman" w:cs="Times New Roman"/>
          <w:b/>
          <w:kern w:val="2"/>
        </w:rPr>
      </w:pPr>
      <w:r w:rsidRPr="008F164A">
        <w:rPr>
          <w:rFonts w:ascii="Times New Roman" w:eastAsia="宋体" w:hAnsi="Times New Roman" w:cs="Times New Roman"/>
          <w:b/>
          <w:kern w:val="2"/>
        </w:rPr>
        <w:t>Document for:</w:t>
      </w:r>
      <w:r w:rsidRPr="008F164A">
        <w:rPr>
          <w:rFonts w:ascii="Times New Roman" w:eastAsia="宋体" w:hAnsi="Times New Roman" w:cs="Times New Roman"/>
          <w:b/>
          <w:kern w:val="2"/>
        </w:rPr>
        <w:tab/>
      </w:r>
      <w:r w:rsidR="003B2CD3">
        <w:rPr>
          <w:rFonts w:ascii="Times New Roman" w:eastAsia="宋体" w:hAnsi="Times New Roman" w:cs="Times New Roman"/>
          <w:b/>
          <w:kern w:val="2"/>
        </w:rPr>
        <w:t>Discussion and D</w:t>
      </w:r>
      <w:r w:rsidRPr="008F164A">
        <w:rPr>
          <w:rFonts w:ascii="Times New Roman" w:eastAsia="宋体" w:hAnsi="Times New Roman" w:cs="Times New Roman"/>
          <w:b/>
          <w:kern w:val="2"/>
        </w:rPr>
        <w:t xml:space="preserve">ecision </w:t>
      </w:r>
    </w:p>
    <w:p w14:paraId="02C685E9" w14:textId="77777777" w:rsidR="00B80AB7" w:rsidRPr="008F164A" w:rsidRDefault="00B80AB7" w:rsidP="00B80AB7">
      <w:pPr>
        <w:pBdr>
          <w:bottom w:val="single" w:sz="4" w:space="1" w:color="auto"/>
        </w:pBd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宋体" w:hAnsi="Times New Roman" w:cs="Times New Roman"/>
          <w:b/>
          <w:kern w:val="2"/>
          <w:sz w:val="16"/>
          <w:szCs w:val="16"/>
        </w:rPr>
      </w:pPr>
    </w:p>
    <w:p w14:paraId="150BE7EE" w14:textId="77777777" w:rsidR="00B80AB7" w:rsidRDefault="00B80AB7" w:rsidP="00B80AB7">
      <w:pPr>
        <w:widowControl w:val="0"/>
        <w:tabs>
          <w:tab w:val="left" w:pos="432"/>
        </w:tabs>
        <w:spacing w:before="240" w:after="120" w:line="240" w:lineRule="auto"/>
        <w:contextualSpacing/>
        <w:jc w:val="both"/>
        <w:outlineLvl w:val="0"/>
        <w:rPr>
          <w:rFonts w:ascii="Times New Roman" w:eastAsia="Batang" w:hAnsi="Times New Roman" w:cs="Times New Roman"/>
          <w:b/>
          <w:bCs/>
          <w:kern w:val="32"/>
          <w:sz w:val="28"/>
          <w:szCs w:val="28"/>
          <w:lang w:val="en-GB"/>
        </w:rPr>
      </w:pPr>
    </w:p>
    <w:p w14:paraId="2035B0BB" w14:textId="03FD8C81" w:rsidR="00D003B7" w:rsidRPr="00D003B7" w:rsidRDefault="00D003B7" w:rsidP="00851659">
      <w:pPr>
        <w:widowControl w:val="0"/>
        <w:spacing w:before="240" w:after="120" w:line="240" w:lineRule="auto"/>
        <w:jc w:val="both"/>
        <w:outlineLvl w:val="0"/>
        <w:rPr>
          <w:rFonts w:ascii="Times New Roman" w:eastAsia="宋体" w:hAnsi="Times New Roman" w:cs="Times New Roman"/>
        </w:rPr>
      </w:pPr>
      <w:r w:rsidRPr="00D003B7">
        <w:rPr>
          <w:rFonts w:ascii="Times New Roman" w:eastAsia="Batang" w:hAnsi="Times New Roman" w:cs="Times New Roman"/>
          <w:b/>
          <w:highlight w:val="cyan"/>
        </w:rPr>
        <w:t>[</w:t>
      </w:r>
      <w:r w:rsidR="00D16800">
        <w:rPr>
          <w:rFonts w:ascii="Times New Roman" w:eastAsia="Batang" w:hAnsi="Times New Roman" w:cs="Times New Roman"/>
          <w:b/>
          <w:highlight w:val="cyan"/>
        </w:rPr>
        <w:t>O</w:t>
      </w:r>
      <w:r w:rsidRPr="00D003B7">
        <w:rPr>
          <w:rFonts w:ascii="Times New Roman" w:eastAsia="宋体" w:hAnsi="Times New Roman" w:cs="Times New Roman"/>
          <w:b/>
          <w:highlight w:val="cyan"/>
        </w:rPr>
        <w:t xml:space="preserve">ffline </w:t>
      </w:r>
      <w:r w:rsidR="00A83F75">
        <w:rPr>
          <w:rFonts w:ascii="Times New Roman" w:eastAsia="宋体" w:hAnsi="Times New Roman" w:cs="Times New Roman"/>
          <w:b/>
          <w:highlight w:val="cyan"/>
        </w:rPr>
        <w:t>agreement</w:t>
      </w:r>
      <w:r w:rsidRPr="00D003B7">
        <w:rPr>
          <w:rFonts w:ascii="Times New Roman" w:eastAsia="宋体" w:hAnsi="Times New Roman" w:cs="Times New Roman"/>
          <w:b/>
          <w:highlight w:val="cyan"/>
        </w:rPr>
        <w:t xml:space="preserve"> 1-1</w:t>
      </w:r>
      <w:r w:rsidRPr="00D003B7">
        <w:rPr>
          <w:rFonts w:ascii="Times New Roman" w:eastAsia="Batang" w:hAnsi="Times New Roman" w:cs="Times New Roman"/>
          <w:b/>
          <w:highlight w:val="cyan"/>
        </w:rPr>
        <w:t xml:space="preserve">]: </w:t>
      </w:r>
      <w:r w:rsidRPr="00D003B7">
        <w:rPr>
          <w:rFonts w:ascii="Times New Roman" w:eastAsia="Batang" w:hAnsi="Times New Roman" w:cs="Times New Roman"/>
          <w:b/>
        </w:rPr>
        <w:t xml:space="preserve">  </w:t>
      </w:r>
      <w:r w:rsidRPr="00D003B7">
        <w:rPr>
          <w:rFonts w:ascii="Times New Roman" w:eastAsia="宋体" w:hAnsi="Times New Roman" w:cs="Times New Roman"/>
        </w:rPr>
        <w:t xml:space="preserve">For joint </w:t>
      </w:r>
      <w:r w:rsidRPr="00D003B7">
        <w:rPr>
          <w:rFonts w:ascii="Times New Roman" w:eastAsia="宋体" w:hAnsi="Times New Roman" w:cs="Times New Roman"/>
          <w:i/>
        </w:rPr>
        <w:t>dynamic HARQ-ACK codebook</w:t>
      </w:r>
      <w:r w:rsidR="00A83F75">
        <w:rPr>
          <w:rFonts w:ascii="Times New Roman" w:eastAsia="宋体" w:hAnsi="Times New Roman" w:cs="Times New Roman"/>
        </w:rPr>
        <w:t xml:space="preserve"> among M-TRP, down-select one from following alternatives in 98bis</w:t>
      </w:r>
    </w:p>
    <w:p w14:paraId="420A6C17" w14:textId="7ABA56E9" w:rsidR="00D003B7" w:rsidRPr="00052DDD" w:rsidRDefault="00D003B7" w:rsidP="00851659">
      <w:pPr>
        <w:pStyle w:val="ListParagraph"/>
        <w:numPr>
          <w:ilvl w:val="0"/>
          <w:numId w:val="5"/>
        </w:numPr>
        <w:jc w:val="both"/>
        <w:rPr>
          <w:rFonts w:ascii="Times New Roman" w:eastAsia="宋体" w:hAnsi="Times New Roman" w:cs="Times New Roman"/>
        </w:rPr>
      </w:pPr>
      <w:r w:rsidRPr="00052DDD">
        <w:rPr>
          <w:rFonts w:ascii="Times New Roman" w:eastAsia="宋体" w:hAnsi="Times New Roman" w:cs="Times New Roman"/>
        </w:rPr>
        <w:t>Alt 1: counter DAI is jointly counted across two TRPs</w:t>
      </w:r>
      <w:r w:rsidR="00C90E98" w:rsidRPr="00052DDD">
        <w:rPr>
          <w:rFonts w:ascii="Times New Roman" w:eastAsia="宋体" w:hAnsi="Times New Roman" w:cs="Times New Roman"/>
        </w:rPr>
        <w:t xml:space="preserve"> (i.e. different higher layer index configured per CORESET (if configured))</w:t>
      </w:r>
      <w:r w:rsidRPr="00052DDD">
        <w:rPr>
          <w:rFonts w:ascii="Times New Roman" w:eastAsia="宋体" w:hAnsi="Times New Roman" w:cs="Times New Roman"/>
        </w:rPr>
        <w:t xml:space="preserve">, and total DAI should count total number of DCIs in a PDCCH monitoring occasion across CCs and TRPs. </w:t>
      </w:r>
    </w:p>
    <w:p w14:paraId="24E197A2" w14:textId="756903BD" w:rsidR="00D003B7" w:rsidRPr="00052DDD" w:rsidRDefault="00D003B7" w:rsidP="00851659">
      <w:pPr>
        <w:pStyle w:val="ListParagraph"/>
        <w:numPr>
          <w:ilvl w:val="0"/>
          <w:numId w:val="5"/>
        </w:numPr>
        <w:jc w:val="both"/>
        <w:rPr>
          <w:rFonts w:ascii="Times New Roman" w:eastAsia="宋体" w:hAnsi="Times New Roman" w:cs="Times New Roman"/>
          <w:strike/>
        </w:rPr>
      </w:pPr>
      <w:r w:rsidRPr="00052DDD">
        <w:rPr>
          <w:rFonts w:ascii="Times New Roman" w:eastAsia="宋体" w:hAnsi="Times New Roman" w:cs="Times New Roman"/>
        </w:rPr>
        <w:t xml:space="preserve">Alt 2: counter </w:t>
      </w:r>
      <w:r w:rsidRPr="00052DDD">
        <w:rPr>
          <w:rFonts w:ascii="Times New Roman" w:eastAsia="宋体" w:hAnsi="Times New Roman" w:cs="Times New Roman"/>
          <w:iCs/>
          <w:lang w:val="en-GB" w:eastAsia="ko-KR"/>
        </w:rPr>
        <w:t xml:space="preserve">DAI is counted per TRP, and </w:t>
      </w:r>
      <w:r w:rsidRPr="00052DDD">
        <w:rPr>
          <w:rFonts w:ascii="Times New Roman" w:eastAsia="宋体" w:hAnsi="Times New Roman" w:cs="Times New Roman"/>
        </w:rPr>
        <w:t xml:space="preserve">and total DAI should count total number of DCIs in a PDCCH monitoring occasion across CCs for each TRP. HARQ-ACK information bits are then concatenated by the increasing order of </w:t>
      </w:r>
      <w:r w:rsidR="00F25700" w:rsidRPr="00052DDD">
        <w:rPr>
          <w:rFonts w:ascii="Times New Roman" w:eastAsia="宋体" w:hAnsi="Times New Roman" w:cs="Times New Roman"/>
        </w:rPr>
        <w:t xml:space="preserve">TRPs (i.e. </w:t>
      </w:r>
      <w:r w:rsidR="00C90E98" w:rsidRPr="00052DDD">
        <w:rPr>
          <w:rFonts w:ascii="Times New Roman" w:eastAsia="宋体" w:hAnsi="Times New Roman" w:cs="Times New Roman"/>
        </w:rPr>
        <w:t xml:space="preserve">different </w:t>
      </w:r>
      <w:r w:rsidR="00F25700" w:rsidRPr="00052DDD">
        <w:rPr>
          <w:rFonts w:ascii="Times New Roman" w:eastAsia="宋体" w:hAnsi="Times New Roman" w:cs="Times New Roman"/>
        </w:rPr>
        <w:t>higher layer index configured per CORESET (if configured)).</w:t>
      </w:r>
    </w:p>
    <w:p w14:paraId="36569261" w14:textId="77777777" w:rsidR="00D003B7" w:rsidRDefault="00D003B7" w:rsidP="00B80AB7">
      <w:pPr>
        <w:widowControl w:val="0"/>
        <w:tabs>
          <w:tab w:val="left" w:pos="432"/>
        </w:tabs>
        <w:spacing w:before="240" w:after="120" w:line="240" w:lineRule="auto"/>
        <w:contextualSpacing/>
        <w:jc w:val="both"/>
        <w:outlineLvl w:val="0"/>
        <w:rPr>
          <w:rFonts w:ascii="Times New Roman" w:eastAsia="Batang" w:hAnsi="Times New Roman" w:cs="Times New Roman"/>
          <w:b/>
          <w:bCs/>
          <w:kern w:val="32"/>
          <w:sz w:val="28"/>
          <w:szCs w:val="28"/>
          <w:lang w:val="en-GB"/>
        </w:rPr>
      </w:pPr>
    </w:p>
    <w:p w14:paraId="617D87DE" w14:textId="4D71AD72" w:rsidR="00D003B7" w:rsidRPr="00D003B7" w:rsidRDefault="00D003B7" w:rsidP="00D003B7">
      <w:pPr>
        <w:widowControl w:val="0"/>
        <w:spacing w:before="240" w:after="120" w:line="240" w:lineRule="auto"/>
        <w:jc w:val="both"/>
        <w:outlineLvl w:val="0"/>
        <w:rPr>
          <w:rFonts w:ascii="Times New Roman" w:eastAsia="宋体" w:hAnsi="Times New Roman" w:cs="Times New Roman"/>
        </w:rPr>
      </w:pPr>
      <w:r w:rsidRPr="00052DDD">
        <w:rPr>
          <w:rFonts w:ascii="Times New Roman" w:eastAsia="Batang" w:hAnsi="Times New Roman" w:cs="Times New Roman"/>
          <w:b/>
          <w:highlight w:val="yellow"/>
        </w:rPr>
        <w:t>[</w:t>
      </w:r>
      <w:r w:rsidR="006D5CD6" w:rsidRPr="00052DDD">
        <w:rPr>
          <w:rFonts w:ascii="Times New Roman" w:eastAsia="宋体" w:hAnsi="Times New Roman" w:cs="Times New Roman"/>
          <w:b/>
          <w:highlight w:val="yellow"/>
        </w:rPr>
        <w:t>O</w:t>
      </w:r>
      <w:r w:rsidRPr="00052DDD">
        <w:rPr>
          <w:rFonts w:ascii="Times New Roman" w:eastAsia="宋体" w:hAnsi="Times New Roman" w:cs="Times New Roman"/>
          <w:b/>
          <w:highlight w:val="yellow"/>
        </w:rPr>
        <w:t>ffline proposal 2</w:t>
      </w:r>
      <w:r w:rsidRPr="00052DDD">
        <w:rPr>
          <w:rFonts w:ascii="Times New Roman" w:eastAsia="Batang" w:hAnsi="Times New Roman" w:cs="Times New Roman"/>
          <w:b/>
          <w:highlight w:val="yellow"/>
        </w:rPr>
        <w:t xml:space="preserve">]: </w:t>
      </w:r>
      <w:r w:rsidRPr="00D003B7">
        <w:rPr>
          <w:rFonts w:ascii="Times New Roman" w:eastAsia="Batang" w:hAnsi="Times New Roman" w:cs="Times New Roman"/>
          <w:b/>
        </w:rPr>
        <w:t xml:space="preserve">  </w:t>
      </w:r>
      <w:r w:rsidRPr="00D003B7">
        <w:rPr>
          <w:rFonts w:ascii="Times New Roman" w:eastAsia="宋体" w:hAnsi="Times New Roman" w:cs="Times New Roman"/>
        </w:rPr>
        <w:t xml:space="preserve">In order to switch between joint and separated ACK/NACK feedback within a slot, </w:t>
      </w:r>
      <w:r w:rsidRPr="006D5CD6">
        <w:rPr>
          <w:rFonts w:ascii="Times New Roman" w:eastAsia="宋体" w:hAnsi="Times New Roman" w:cs="Times New Roman"/>
          <w:highlight w:val="yellow"/>
        </w:rPr>
        <w:t>down-se</w:t>
      </w:r>
      <w:r w:rsidR="004D57BB" w:rsidRPr="006D5CD6">
        <w:rPr>
          <w:rFonts w:ascii="Times New Roman" w:eastAsia="宋体" w:hAnsi="Times New Roman" w:cs="Times New Roman"/>
          <w:highlight w:val="yellow"/>
        </w:rPr>
        <w:t xml:space="preserve">lect one from </w:t>
      </w:r>
      <w:r w:rsidR="00534878" w:rsidRPr="006D5CD6">
        <w:rPr>
          <w:rFonts w:ascii="Times New Roman" w:eastAsia="宋体" w:hAnsi="Times New Roman" w:cs="Times New Roman"/>
          <w:highlight w:val="yellow"/>
        </w:rPr>
        <w:t>alt 1 and alt 3</w:t>
      </w:r>
      <w:r w:rsidR="004D57BB" w:rsidRPr="006D5CD6">
        <w:rPr>
          <w:rFonts w:ascii="Times New Roman" w:eastAsia="宋体" w:hAnsi="Times New Roman" w:cs="Times New Roman"/>
          <w:highlight w:val="yellow"/>
        </w:rPr>
        <w:t xml:space="preserve"> online:</w:t>
      </w:r>
      <w:r w:rsidR="004D57BB">
        <w:rPr>
          <w:rFonts w:ascii="Times New Roman" w:eastAsia="宋体" w:hAnsi="Times New Roman" w:cs="Times New Roman"/>
        </w:rPr>
        <w:t xml:space="preserve"> </w:t>
      </w:r>
    </w:p>
    <w:p w14:paraId="27D24609" w14:textId="13C5C334" w:rsidR="00D003B7" w:rsidRDefault="00D003B7" w:rsidP="00D003B7">
      <w:pPr>
        <w:numPr>
          <w:ilvl w:val="0"/>
          <w:numId w:val="6"/>
        </w:numPr>
        <w:contextualSpacing/>
        <w:jc w:val="both"/>
        <w:rPr>
          <w:rFonts w:ascii="Times New Roman" w:eastAsia="宋体" w:hAnsi="Times New Roman" w:cs="Times New Roman"/>
          <w:color w:val="000000"/>
          <w:shd w:val="clear" w:color="auto" w:fill="F7F7F7"/>
        </w:rPr>
      </w:pPr>
      <w:commentRangeStart w:id="0"/>
      <w:r w:rsidRPr="00D003B7">
        <w:rPr>
          <w:rFonts w:ascii="Times New Roman" w:eastAsia="宋体" w:hAnsi="Times New Roman" w:cs="Times New Roman"/>
          <w:color w:val="000000"/>
          <w:shd w:val="clear" w:color="auto" w:fill="F7F7F7"/>
        </w:rPr>
        <w:t xml:space="preserve">Alt 1: </w:t>
      </w:r>
      <w:commentRangeEnd w:id="0"/>
      <w:r w:rsidRPr="00D003B7">
        <w:rPr>
          <w:rFonts w:ascii="Calibri" w:eastAsia="宋体" w:hAnsi="Calibri" w:cs="Arial"/>
          <w:sz w:val="16"/>
          <w:szCs w:val="16"/>
        </w:rPr>
        <w:commentReference w:id="0"/>
      </w:r>
      <w:r w:rsidRPr="00D003B7">
        <w:rPr>
          <w:rFonts w:ascii="Times New Roman" w:eastAsia="宋体" w:hAnsi="Times New Roman" w:cs="Times New Roman"/>
          <w:color w:val="000000"/>
          <w:shd w:val="clear" w:color="auto" w:fill="F7F7F7"/>
        </w:rPr>
        <w:t>RRC signaling is to switch between joint feedback and separate feedback</w:t>
      </w:r>
    </w:p>
    <w:p w14:paraId="3EE3A314" w14:textId="6E1DCF9F" w:rsidR="00B33349" w:rsidRDefault="00B33349" w:rsidP="00B33349">
      <w:pPr>
        <w:numPr>
          <w:ilvl w:val="0"/>
          <w:numId w:val="6"/>
        </w:numPr>
        <w:contextualSpacing/>
        <w:jc w:val="both"/>
        <w:rPr>
          <w:rFonts w:ascii="Times New Roman" w:eastAsia="宋体" w:hAnsi="Times New Roman" w:cs="Times New Roman"/>
          <w:color w:val="000000"/>
          <w:shd w:val="clear" w:color="auto" w:fill="F7F7F7"/>
        </w:rPr>
      </w:pPr>
      <w:r w:rsidRPr="00D003B7">
        <w:rPr>
          <w:rFonts w:ascii="Times New Roman" w:eastAsia="宋体" w:hAnsi="Times New Roman" w:cs="Times New Roman"/>
          <w:color w:val="000000"/>
          <w:shd w:val="clear" w:color="auto" w:fill="F7F7F7"/>
        </w:rPr>
        <w:t>A</w:t>
      </w:r>
      <w:r>
        <w:rPr>
          <w:rFonts w:ascii="Times New Roman" w:eastAsia="宋体" w:hAnsi="Times New Roman" w:cs="Times New Roman"/>
          <w:color w:val="000000"/>
          <w:shd w:val="clear" w:color="auto" w:fill="F7F7F7"/>
        </w:rPr>
        <w:t>lt 2</w:t>
      </w:r>
      <w:r w:rsidRPr="00D003B7">
        <w:rPr>
          <w:rFonts w:ascii="Times New Roman" w:eastAsia="宋体" w:hAnsi="Times New Roman" w:cs="Times New Roman"/>
          <w:color w:val="000000"/>
          <w:shd w:val="clear" w:color="auto" w:fill="F7F7F7"/>
        </w:rPr>
        <w:t>: RRC signaling is to switch between joint feedback and separate feedback</w:t>
      </w:r>
    </w:p>
    <w:p w14:paraId="2B8B41A8" w14:textId="1C88914F" w:rsidR="00534878" w:rsidRPr="00052DDD" w:rsidRDefault="00B33349" w:rsidP="00534878">
      <w:pPr>
        <w:widowControl w:val="0"/>
        <w:numPr>
          <w:ilvl w:val="1"/>
          <w:numId w:val="6"/>
        </w:numPr>
        <w:spacing w:before="240" w:after="120" w:line="240" w:lineRule="auto"/>
        <w:contextualSpacing/>
        <w:jc w:val="both"/>
        <w:outlineLvl w:val="0"/>
        <w:rPr>
          <w:rFonts w:ascii="Times New Roman" w:eastAsia="Batang" w:hAnsi="Times New Roman" w:cs="Times New Roman"/>
          <w:b/>
          <w:bCs/>
          <w:kern w:val="32"/>
          <w:sz w:val="28"/>
          <w:szCs w:val="28"/>
        </w:rPr>
      </w:pPr>
      <w:r>
        <w:rPr>
          <w:rFonts w:ascii="Times New Roman" w:eastAsia="宋体" w:hAnsi="Times New Roman" w:cs="Times New Roman"/>
          <w:color w:val="000000"/>
          <w:shd w:val="clear" w:color="auto" w:fill="F7F7F7"/>
        </w:rPr>
        <w:t xml:space="preserve">Note that </w:t>
      </w:r>
      <w:r w:rsidRPr="00534878">
        <w:rPr>
          <w:rFonts w:ascii="Times New Roman" w:eastAsia="宋体" w:hAnsi="Times New Roman" w:cs="Times New Roman"/>
          <w:color w:val="000000"/>
          <w:shd w:val="clear" w:color="auto" w:fill="F7F7F7"/>
        </w:rPr>
        <w:t xml:space="preserve">UE </w:t>
      </w:r>
      <w:r>
        <w:rPr>
          <w:rFonts w:ascii="Times New Roman" w:eastAsia="宋体" w:hAnsi="Times New Roman" w:cs="Times New Roman"/>
          <w:color w:val="000000"/>
          <w:shd w:val="clear" w:color="auto" w:fill="F7F7F7"/>
        </w:rPr>
        <w:t>can</w:t>
      </w:r>
      <w:r w:rsidRPr="00534878">
        <w:rPr>
          <w:rFonts w:ascii="Times New Roman" w:eastAsia="宋体" w:hAnsi="Times New Roman" w:cs="Times New Roman"/>
          <w:color w:val="000000"/>
          <w:shd w:val="clear" w:color="auto" w:fill="F7F7F7"/>
        </w:rPr>
        <w:t xml:space="preserve"> use separate </w:t>
      </w:r>
      <w:r>
        <w:rPr>
          <w:rFonts w:ascii="Times New Roman" w:eastAsia="宋体" w:hAnsi="Times New Roman" w:cs="Times New Roman"/>
          <w:color w:val="000000"/>
          <w:shd w:val="clear" w:color="auto" w:fill="F7F7F7"/>
        </w:rPr>
        <w:t>HARQ-ACK codebooks</w:t>
      </w:r>
      <w:r w:rsidRPr="00534878">
        <w:rPr>
          <w:rFonts w:ascii="Times New Roman" w:eastAsia="宋体" w:hAnsi="Times New Roman" w:cs="Times New Roman"/>
          <w:color w:val="000000"/>
          <w:shd w:val="clear" w:color="auto" w:fill="F7F7F7"/>
        </w:rPr>
        <w:t xml:space="preserve"> when the indicated PUCCH resources for two TRPs are </w:t>
      </w:r>
      <w:r>
        <w:rPr>
          <w:rFonts w:ascii="Times New Roman" w:eastAsia="宋体" w:hAnsi="Times New Roman" w:cs="Times New Roman"/>
          <w:color w:val="000000"/>
          <w:shd w:val="clear" w:color="auto" w:fill="F7F7F7"/>
        </w:rPr>
        <w:t xml:space="preserve">different slots/[sub-slot]. </w:t>
      </w:r>
    </w:p>
    <w:p w14:paraId="1DE58AB1" w14:textId="77777777" w:rsidR="00052DDD" w:rsidRPr="00B33349" w:rsidRDefault="00052DDD" w:rsidP="00052DDD">
      <w:pPr>
        <w:widowControl w:val="0"/>
        <w:spacing w:before="240" w:after="120" w:line="240" w:lineRule="auto"/>
        <w:ind w:left="1440"/>
        <w:contextualSpacing/>
        <w:jc w:val="both"/>
        <w:outlineLvl w:val="0"/>
        <w:rPr>
          <w:rFonts w:ascii="Times New Roman" w:eastAsia="Batang" w:hAnsi="Times New Roman" w:cs="Times New Roman"/>
          <w:b/>
          <w:bCs/>
          <w:kern w:val="32"/>
          <w:sz w:val="28"/>
          <w:szCs w:val="28"/>
        </w:rPr>
      </w:pPr>
    </w:p>
    <w:p w14:paraId="1C64EA47" w14:textId="2D170089" w:rsidR="00D003B7" w:rsidRPr="001016DA" w:rsidRDefault="00D003B7" w:rsidP="00D003B7">
      <w:pPr>
        <w:widowControl w:val="0"/>
        <w:spacing w:before="240" w:after="120" w:line="240" w:lineRule="auto"/>
        <w:jc w:val="both"/>
        <w:outlineLvl w:val="0"/>
        <w:rPr>
          <w:rFonts w:ascii="Times New Roman" w:eastAsia="Batang" w:hAnsi="Times New Roman" w:cs="Times New Roman"/>
          <w:b/>
        </w:rPr>
      </w:pPr>
      <w:r w:rsidRPr="00D003B7">
        <w:rPr>
          <w:rFonts w:ascii="Times New Roman" w:eastAsia="Batang" w:hAnsi="Times New Roman" w:cs="Times New Roman"/>
          <w:b/>
          <w:highlight w:val="cyan"/>
        </w:rPr>
        <w:t>[</w:t>
      </w:r>
      <w:r w:rsidR="005E4A77">
        <w:rPr>
          <w:rFonts w:ascii="Times New Roman" w:eastAsia="宋体" w:hAnsi="Times New Roman" w:cs="Times New Roman"/>
          <w:b/>
          <w:highlight w:val="cyan"/>
        </w:rPr>
        <w:t>Offline</w:t>
      </w:r>
      <w:r w:rsidRPr="00D003B7">
        <w:rPr>
          <w:rFonts w:ascii="Times New Roman" w:eastAsia="宋体" w:hAnsi="Times New Roman" w:cs="Times New Roman"/>
          <w:b/>
          <w:highlight w:val="cyan"/>
        </w:rPr>
        <w:t xml:space="preserve"> </w:t>
      </w:r>
      <w:r w:rsidR="001016DA">
        <w:rPr>
          <w:rFonts w:ascii="Times New Roman" w:eastAsia="宋体" w:hAnsi="Times New Roman" w:cs="Times New Roman"/>
          <w:b/>
          <w:highlight w:val="cyan"/>
        </w:rPr>
        <w:t>A</w:t>
      </w:r>
      <w:r w:rsidR="005E4A77">
        <w:rPr>
          <w:rFonts w:ascii="Times New Roman" w:eastAsia="宋体" w:hAnsi="Times New Roman" w:cs="Times New Roman"/>
          <w:b/>
          <w:highlight w:val="cyan"/>
        </w:rPr>
        <w:t xml:space="preserve">greement </w:t>
      </w:r>
      <w:r w:rsidRPr="00D003B7">
        <w:rPr>
          <w:rFonts w:ascii="Times New Roman" w:eastAsia="宋体" w:hAnsi="Times New Roman" w:cs="Times New Roman"/>
          <w:b/>
          <w:highlight w:val="cyan"/>
        </w:rPr>
        <w:t>4-1</w:t>
      </w:r>
      <w:r w:rsidRPr="00D003B7">
        <w:rPr>
          <w:rFonts w:ascii="Times New Roman" w:eastAsia="Batang" w:hAnsi="Times New Roman" w:cs="Times New Roman"/>
          <w:b/>
          <w:highlight w:val="cyan"/>
        </w:rPr>
        <w:t>]:</w:t>
      </w:r>
      <w:r w:rsidRPr="00D003B7">
        <w:rPr>
          <w:rFonts w:ascii="Times New Roman" w:eastAsia="Batang" w:hAnsi="Times New Roman" w:cs="Times New Roman"/>
        </w:rPr>
        <w:t xml:space="preserve"> with regarding to PUCCH resource group for M-DCI NCJT transmission, </w:t>
      </w:r>
      <w:r w:rsidRPr="001016DA">
        <w:rPr>
          <w:rFonts w:ascii="Times New Roman" w:eastAsia="Batang" w:hAnsi="Times New Roman" w:cs="Times New Roman"/>
        </w:rPr>
        <w:t>down-</w:t>
      </w:r>
      <w:r w:rsidR="005E4A77" w:rsidRPr="001016DA">
        <w:rPr>
          <w:rFonts w:ascii="Times New Roman" w:eastAsia="Batang" w:hAnsi="Times New Roman" w:cs="Times New Roman"/>
        </w:rPr>
        <w:t>select one of following options in RAN1 98bis</w:t>
      </w:r>
    </w:p>
    <w:p w14:paraId="667C61BC" w14:textId="77777777" w:rsidR="00D003B7" w:rsidRPr="001016DA" w:rsidRDefault="00D003B7" w:rsidP="00D003B7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eastAsia="Batang" w:hAnsi="Times New Roman" w:cs="Times New Roman"/>
        </w:rPr>
      </w:pPr>
      <w:r w:rsidRPr="001016DA">
        <w:rPr>
          <w:rFonts w:ascii="Times New Roman" w:eastAsia="Batang" w:hAnsi="Times New Roman" w:cs="Times New Roman"/>
        </w:rPr>
        <w:t>Option 1:Support configuring explicit PUCCH resource grouping over resource or resource sets</w:t>
      </w:r>
    </w:p>
    <w:p w14:paraId="4C432E0A" w14:textId="764253D9" w:rsidR="00F26F48" w:rsidRPr="001016DA" w:rsidRDefault="00D003B7" w:rsidP="00F26F48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eastAsia="Batang" w:hAnsi="Times New Roman" w:cs="Times New Roman"/>
        </w:rPr>
      </w:pPr>
      <w:r w:rsidRPr="001016DA">
        <w:rPr>
          <w:rFonts w:ascii="Times New Roman" w:eastAsia="Batang" w:hAnsi="Times New Roman" w:cs="Times New Roman"/>
        </w:rPr>
        <w:t>Option 2: Support implicit PUCCH resource grouping up to NW implementation whereas PUC</w:t>
      </w:r>
      <w:r w:rsidR="003F2046" w:rsidRPr="001016DA">
        <w:rPr>
          <w:rFonts w:ascii="Times New Roman" w:eastAsia="Batang" w:hAnsi="Times New Roman" w:cs="Times New Roman"/>
        </w:rPr>
        <w:t>CH may or may not be overlapped.</w:t>
      </w:r>
    </w:p>
    <w:p w14:paraId="7353376A" w14:textId="77777777" w:rsidR="00D003B7" w:rsidRDefault="00D003B7" w:rsidP="00B80AB7">
      <w:pPr>
        <w:widowControl w:val="0"/>
        <w:tabs>
          <w:tab w:val="left" w:pos="432"/>
        </w:tabs>
        <w:spacing w:before="240" w:after="120" w:line="240" w:lineRule="auto"/>
        <w:contextualSpacing/>
        <w:jc w:val="both"/>
        <w:outlineLvl w:val="0"/>
        <w:rPr>
          <w:rFonts w:ascii="Times New Roman" w:eastAsia="Batang" w:hAnsi="Times New Roman" w:cs="Times New Roman"/>
          <w:b/>
          <w:bCs/>
          <w:kern w:val="32"/>
          <w:sz w:val="28"/>
          <w:szCs w:val="28"/>
        </w:rPr>
      </w:pPr>
    </w:p>
    <w:p w14:paraId="053A8F13" w14:textId="7135E350" w:rsidR="00D003B7" w:rsidRPr="00D003B7" w:rsidRDefault="00D003B7" w:rsidP="00D003B7">
      <w:pPr>
        <w:widowControl w:val="0"/>
        <w:spacing w:before="240" w:after="120" w:line="240" w:lineRule="auto"/>
        <w:jc w:val="both"/>
        <w:outlineLvl w:val="0"/>
        <w:rPr>
          <w:rFonts w:ascii="Times New Roman" w:hAnsi="Times New Roman" w:cs="Times New Roman"/>
        </w:rPr>
      </w:pPr>
      <w:r w:rsidRPr="00D003B7">
        <w:rPr>
          <w:rFonts w:ascii="Times New Roman" w:eastAsia="Batang" w:hAnsi="Times New Roman" w:cs="Times New Roman"/>
          <w:b/>
          <w:highlight w:val="cyan"/>
        </w:rPr>
        <w:t>[</w:t>
      </w:r>
      <w:r w:rsidR="00AD173A">
        <w:rPr>
          <w:rFonts w:ascii="Times New Roman" w:eastAsia="Batang" w:hAnsi="Times New Roman" w:cs="Times New Roman"/>
          <w:b/>
          <w:highlight w:val="cyan"/>
        </w:rPr>
        <w:t>O</w:t>
      </w:r>
      <w:r w:rsidRPr="00D003B7">
        <w:rPr>
          <w:rFonts w:ascii="Times New Roman" w:eastAsia="宋体" w:hAnsi="Times New Roman" w:cs="Times New Roman"/>
          <w:b/>
          <w:highlight w:val="cyan"/>
        </w:rPr>
        <w:t xml:space="preserve">ffline </w:t>
      </w:r>
      <w:r w:rsidR="00AD173A">
        <w:rPr>
          <w:rFonts w:ascii="Times New Roman" w:eastAsia="宋体" w:hAnsi="Times New Roman" w:cs="Times New Roman"/>
          <w:b/>
          <w:highlight w:val="cyan"/>
        </w:rPr>
        <w:t xml:space="preserve">agreement </w:t>
      </w:r>
      <w:r w:rsidR="00AD173A" w:rsidRPr="00D003B7">
        <w:rPr>
          <w:rFonts w:ascii="Times New Roman" w:eastAsia="宋体" w:hAnsi="Times New Roman" w:cs="Times New Roman"/>
          <w:b/>
          <w:highlight w:val="cyan"/>
        </w:rPr>
        <w:t>6</w:t>
      </w:r>
      <w:r w:rsidRPr="00D003B7">
        <w:rPr>
          <w:rFonts w:ascii="Times New Roman" w:eastAsia="宋体" w:hAnsi="Times New Roman" w:cs="Times New Roman"/>
          <w:b/>
          <w:highlight w:val="cyan"/>
        </w:rPr>
        <w:t>-1</w:t>
      </w:r>
      <w:r w:rsidRPr="00D003B7">
        <w:rPr>
          <w:rFonts w:ascii="Times New Roman" w:eastAsia="Batang" w:hAnsi="Times New Roman" w:cs="Times New Roman"/>
          <w:b/>
          <w:highlight w:val="cyan"/>
        </w:rPr>
        <w:t xml:space="preserve">]: </w:t>
      </w:r>
      <w:r w:rsidRPr="00D003B7">
        <w:rPr>
          <w:rFonts w:ascii="Times New Roman" w:eastAsia="Batang" w:hAnsi="Times New Roman" w:cs="Times New Roman"/>
          <w:b/>
        </w:rPr>
        <w:t xml:space="preserve">  </w:t>
      </w:r>
      <w:r w:rsidRPr="00D003B7">
        <w:rPr>
          <w:rFonts w:ascii="Times New Roman" w:hAnsi="Times New Roman" w:cs="Times New Roman"/>
        </w:rPr>
        <w:t xml:space="preserve">For multi-PDCCH based multi-TRP operation, the maximum number of CORESETs that can be configured with the same </w:t>
      </w:r>
      <w:r w:rsidR="001B1895" w:rsidRPr="001B1895">
        <w:rPr>
          <w:rFonts w:ascii="Times New Roman" w:hAnsi="Times New Roman" w:cs="Times New Roman"/>
        </w:rPr>
        <w:t xml:space="preserve">TRP (i.e. </w:t>
      </w:r>
      <w:r w:rsidR="00D32385">
        <w:rPr>
          <w:rFonts w:ascii="Times New Roman" w:hAnsi="Times New Roman" w:cs="Times New Roman"/>
        </w:rPr>
        <w:t xml:space="preserve">same </w:t>
      </w:r>
      <w:r w:rsidR="001B1895" w:rsidRPr="001B1895">
        <w:rPr>
          <w:rFonts w:ascii="Times New Roman" w:hAnsi="Times New Roman" w:cs="Times New Roman"/>
        </w:rPr>
        <w:t>higher layer index configured per CORESET (if configured)</w:t>
      </w:r>
      <w:r w:rsidR="001B1895">
        <w:rPr>
          <w:rFonts w:ascii="Times New Roman" w:hAnsi="Times New Roman" w:cs="Times New Roman"/>
        </w:rPr>
        <w:t xml:space="preserve"> per “PDCCH-Config”</w:t>
      </w:r>
      <w:r w:rsidR="001B1895" w:rsidRPr="001B1895">
        <w:rPr>
          <w:rFonts w:ascii="Times New Roman" w:hAnsi="Times New Roman" w:cs="Times New Roman"/>
        </w:rPr>
        <w:t>)</w:t>
      </w:r>
      <w:r w:rsidR="001B1895">
        <w:rPr>
          <w:rFonts w:ascii="Times New Roman" w:hAnsi="Times New Roman" w:cs="Times New Roman"/>
        </w:rPr>
        <w:t xml:space="preserve"> is up to </w:t>
      </w:r>
      <w:r w:rsidRPr="00D003B7">
        <w:rPr>
          <w:rFonts w:ascii="Times New Roman" w:hAnsi="Times New Roman" w:cs="Times New Roman"/>
        </w:rPr>
        <w:t xml:space="preserve">UE capability, including at least a candidate value of 3. </w:t>
      </w:r>
    </w:p>
    <w:p w14:paraId="1C5BC13D" w14:textId="0C858411" w:rsidR="00D003B7" w:rsidRPr="00D003B7" w:rsidRDefault="00D003B7" w:rsidP="00D003B7">
      <w:pPr>
        <w:widowControl w:val="0"/>
        <w:spacing w:before="240" w:after="120" w:line="240" w:lineRule="auto"/>
        <w:jc w:val="both"/>
        <w:outlineLvl w:val="0"/>
        <w:rPr>
          <w:rFonts w:ascii="Times New Roman" w:eastAsia="宋体" w:hAnsi="Times New Roman" w:cs="Times New Roman"/>
        </w:rPr>
      </w:pPr>
      <w:r w:rsidRPr="00851659">
        <w:rPr>
          <w:rFonts w:ascii="Times New Roman" w:eastAsia="Batang" w:hAnsi="Times New Roman" w:cs="Times New Roman"/>
          <w:b/>
          <w:highlight w:val="yellow"/>
        </w:rPr>
        <w:t xml:space="preserve"> [</w:t>
      </w:r>
      <w:r w:rsidR="005479AA" w:rsidRPr="00851659">
        <w:rPr>
          <w:rFonts w:ascii="Times New Roman" w:eastAsia="Batang" w:hAnsi="Times New Roman" w:cs="Times New Roman"/>
          <w:b/>
          <w:highlight w:val="yellow"/>
        </w:rPr>
        <w:t>O</w:t>
      </w:r>
      <w:r w:rsidRPr="00851659">
        <w:rPr>
          <w:rFonts w:ascii="Times New Roman" w:eastAsia="宋体" w:hAnsi="Times New Roman" w:cs="Times New Roman"/>
          <w:b/>
          <w:highlight w:val="yellow"/>
        </w:rPr>
        <w:t xml:space="preserve">ffline </w:t>
      </w:r>
      <w:r w:rsidR="005479AA" w:rsidRPr="00851659">
        <w:rPr>
          <w:rFonts w:ascii="Times New Roman" w:eastAsia="宋体" w:hAnsi="Times New Roman" w:cs="Times New Roman"/>
          <w:b/>
          <w:highlight w:val="yellow"/>
        </w:rPr>
        <w:t xml:space="preserve">proposal </w:t>
      </w:r>
      <w:r w:rsidRPr="00851659">
        <w:rPr>
          <w:rFonts w:ascii="Times New Roman" w:eastAsia="宋体" w:hAnsi="Times New Roman" w:cs="Times New Roman"/>
          <w:b/>
          <w:highlight w:val="yellow"/>
        </w:rPr>
        <w:t>6-2</w:t>
      </w:r>
      <w:r w:rsidRPr="00851659">
        <w:rPr>
          <w:rFonts w:ascii="Times New Roman" w:eastAsia="Batang" w:hAnsi="Times New Roman" w:cs="Times New Roman"/>
          <w:b/>
          <w:highlight w:val="yellow"/>
        </w:rPr>
        <w:t xml:space="preserve">]: </w:t>
      </w:r>
      <w:r w:rsidRPr="00D003B7">
        <w:rPr>
          <w:rFonts w:ascii="Times New Roman" w:eastAsia="Batang" w:hAnsi="Times New Roman" w:cs="Times New Roman"/>
          <w:b/>
        </w:rPr>
        <w:t xml:space="preserve">  </w:t>
      </w:r>
      <w:r w:rsidRPr="00D003B7">
        <w:rPr>
          <w:rFonts w:ascii="Times New Roman" w:eastAsia="宋体" w:hAnsi="Times New Roman" w:cs="Times New Roman"/>
        </w:rPr>
        <w:t xml:space="preserve">For the UE supporting multi-DCI based multi-TRP transmission, </w:t>
      </w:r>
    </w:p>
    <w:p w14:paraId="071101D4" w14:textId="783B3EAB" w:rsidR="00D003B7" w:rsidRDefault="00D32385" w:rsidP="00D003B7">
      <w:pPr>
        <w:numPr>
          <w:ilvl w:val="0"/>
          <w:numId w:val="7"/>
        </w:numPr>
        <w:contextualSpacing/>
        <w:jc w:val="both"/>
        <w:rPr>
          <w:rFonts w:ascii="Times New Roman" w:eastAsia="宋体" w:hAnsi="Times New Roman" w:cs="Times New Roman"/>
        </w:rPr>
      </w:pPr>
      <w:r w:rsidRPr="003D27AE">
        <w:rPr>
          <w:rFonts w:ascii="Times New Roman" w:eastAsia="宋体" w:hAnsi="Times New Roman" w:cs="Times New Roman"/>
        </w:rPr>
        <w:t xml:space="preserve">For </w:t>
      </w:r>
      <w:r w:rsidR="003D27AE" w:rsidRPr="003D27AE">
        <w:rPr>
          <w:rFonts w:ascii="Times New Roman" w:eastAsia="宋体" w:hAnsi="Times New Roman" w:cs="Times New Roman"/>
        </w:rPr>
        <w:t>CORESETs configured</w:t>
      </w:r>
      <w:r w:rsidRPr="003D27AE">
        <w:rPr>
          <w:rFonts w:ascii="Times New Roman" w:eastAsia="宋体" w:hAnsi="Times New Roman" w:cs="Times New Roman"/>
        </w:rPr>
        <w:t xml:space="preserve"> for</w:t>
      </w:r>
      <w:r w:rsidR="00D003B7" w:rsidRPr="003D27AE">
        <w:rPr>
          <w:rFonts w:ascii="Times New Roman" w:eastAsia="宋体" w:hAnsi="Times New Roman" w:cs="Times New Roman"/>
        </w:rPr>
        <w:t xml:space="preserve"> </w:t>
      </w:r>
      <w:r w:rsidRPr="003D27AE">
        <w:rPr>
          <w:rFonts w:ascii="Times New Roman" w:hAnsi="Times New Roman" w:cs="Times New Roman"/>
        </w:rPr>
        <w:t>the same TRP (i.e. same higher layer index configured per CORESET (if configured) per “PDCCH-Config”)</w:t>
      </w:r>
      <w:r w:rsidR="00D003B7" w:rsidRPr="003D27AE">
        <w:rPr>
          <w:rFonts w:ascii="Times New Roman" w:eastAsia="宋体" w:hAnsi="Times New Roman" w:cs="Times New Roman"/>
        </w:rPr>
        <w:t xml:space="preserve">, the maximum number of monitored </w:t>
      </w:r>
      <w:r w:rsidR="00D003B7" w:rsidRPr="003D27AE">
        <w:rPr>
          <w:rFonts w:ascii="Times New Roman" w:eastAsia="宋体" w:hAnsi="Times New Roman" w:cs="Times New Roman"/>
        </w:rPr>
        <w:lastRenderedPageBreak/>
        <w:t>PDCCH candidate and non-overlapped CCEs per slot for a DL BWP is no greater than</w:t>
      </w:r>
      <w:r w:rsidR="003D27AE" w:rsidRPr="003D27AE">
        <w:rPr>
          <w:rFonts w:ascii="Times New Roman" w:eastAsia="宋体" w:hAnsi="Times New Roman" w:cs="Times New Roman"/>
        </w:rPr>
        <w:t xml:space="preserve"> t</w:t>
      </w:r>
      <w:r w:rsidR="00D003B7" w:rsidRPr="003D27AE">
        <w:rPr>
          <w:rFonts w:ascii="Times New Roman" w:eastAsia="宋体" w:hAnsi="Times New Roman" w:cs="Times New Roman"/>
        </w:rPr>
        <w:t xml:space="preserve">he Rel.15 limit.  </w:t>
      </w:r>
    </w:p>
    <w:p w14:paraId="327FCC20" w14:textId="56EF4DDE" w:rsidR="00D003B7" w:rsidRPr="00725826" w:rsidRDefault="00D003B7" w:rsidP="00D003B7">
      <w:pPr>
        <w:numPr>
          <w:ilvl w:val="0"/>
          <w:numId w:val="7"/>
        </w:numPr>
        <w:contextualSpacing/>
        <w:jc w:val="both"/>
        <w:rPr>
          <w:rFonts w:ascii="Times New Roman" w:eastAsia="宋体" w:hAnsi="Times New Roman" w:cs="Times New Roman"/>
          <w:dstrike/>
          <w:highlight w:val="yellow"/>
        </w:rPr>
      </w:pPr>
      <w:r w:rsidRPr="00725826">
        <w:rPr>
          <w:rFonts w:ascii="Times New Roman" w:eastAsia="宋体" w:hAnsi="Times New Roman" w:cs="Times New Roman"/>
          <w:dstrike/>
          <w:highlight w:val="yellow"/>
        </w:rPr>
        <w:t>The maximum number</w:t>
      </w:r>
      <w:r w:rsidR="0001512E" w:rsidRPr="00725826">
        <w:rPr>
          <w:rFonts w:ascii="Times New Roman" w:eastAsia="宋体" w:hAnsi="Times New Roman" w:cs="Times New Roman"/>
          <w:dstrike/>
          <w:highlight w:val="yellow"/>
        </w:rPr>
        <w:t>s</w:t>
      </w:r>
      <w:r w:rsidRPr="00725826">
        <w:rPr>
          <w:rFonts w:ascii="Times New Roman" w:eastAsia="宋体" w:hAnsi="Times New Roman" w:cs="Times New Roman"/>
          <w:dstrike/>
          <w:highlight w:val="yellow"/>
        </w:rPr>
        <w:t xml:space="preserve"> of monitored PDCCH candidate and non-overlapped C</w:t>
      </w:r>
      <w:r w:rsidR="0001512E" w:rsidRPr="00725826">
        <w:rPr>
          <w:rFonts w:ascii="Times New Roman" w:eastAsia="宋体" w:hAnsi="Times New Roman" w:cs="Times New Roman"/>
          <w:dstrike/>
          <w:highlight w:val="yellow"/>
        </w:rPr>
        <w:t>CEs per slot for total and per scheduled cell respectively are</w:t>
      </w:r>
      <w:r w:rsidRPr="00725826">
        <w:rPr>
          <w:rFonts w:ascii="Times New Roman" w:eastAsia="宋体" w:hAnsi="Times New Roman" w:cs="Times New Roman"/>
          <w:dstrike/>
          <w:highlight w:val="yellow"/>
        </w:rPr>
        <w:t xml:space="preserve"> increased as r times Rel.15 limit</w:t>
      </w:r>
      <w:r w:rsidR="0001512E" w:rsidRPr="00725826">
        <w:rPr>
          <w:rFonts w:ascii="Times New Roman" w:eastAsia="宋体" w:hAnsi="Times New Roman" w:cs="Times New Roman"/>
          <w:dstrike/>
          <w:highlight w:val="yellow"/>
        </w:rPr>
        <w:t>s</w:t>
      </w:r>
      <w:r w:rsidRPr="00725826">
        <w:rPr>
          <w:rFonts w:ascii="Times New Roman" w:eastAsia="宋体" w:hAnsi="Times New Roman" w:cs="Times New Roman"/>
          <w:dstrike/>
          <w:highlight w:val="yellow"/>
        </w:rPr>
        <w:t xml:space="preserve">. </w:t>
      </w:r>
    </w:p>
    <w:p w14:paraId="43717E79" w14:textId="4D2911CD" w:rsidR="00D003B7" w:rsidRPr="00725826" w:rsidRDefault="0001512E" w:rsidP="00D003B7">
      <w:pPr>
        <w:numPr>
          <w:ilvl w:val="1"/>
          <w:numId w:val="7"/>
        </w:numPr>
        <w:overflowPunct w:val="0"/>
        <w:autoSpaceDE w:val="0"/>
        <w:autoSpaceDN w:val="0"/>
        <w:adjustRightInd w:val="0"/>
        <w:spacing w:after="120" w:line="240" w:lineRule="auto"/>
        <w:contextualSpacing/>
        <w:jc w:val="both"/>
        <w:textAlignment w:val="baseline"/>
        <w:rPr>
          <w:rFonts w:ascii="Times New Roman" w:eastAsia="宋体" w:hAnsi="Times New Roman" w:cs="Times New Roman"/>
          <w:dstrike/>
          <w:highlight w:val="yellow"/>
        </w:rPr>
      </w:pPr>
      <w:r w:rsidRPr="00725826">
        <w:rPr>
          <w:rFonts w:ascii="Times New Roman" w:eastAsia="宋体" w:hAnsi="Times New Roman" w:cs="Times New Roman"/>
          <w:dstrike/>
          <w:highlight w:val="yellow"/>
        </w:rPr>
        <w:t xml:space="preserve">r=[1, 2] at least and the value of r is </w:t>
      </w:r>
      <w:r w:rsidR="00D003B7" w:rsidRPr="00725826">
        <w:rPr>
          <w:rFonts w:ascii="Times New Roman" w:eastAsia="宋体" w:hAnsi="Times New Roman" w:cs="Times New Roman"/>
          <w:dstrike/>
          <w:highlight w:val="yellow"/>
        </w:rPr>
        <w:t>reported by UE capability</w:t>
      </w:r>
    </w:p>
    <w:p w14:paraId="752C1D9E" w14:textId="77777777" w:rsidR="00725826" w:rsidRPr="00725826" w:rsidRDefault="00725826" w:rsidP="004A65D5">
      <w:pPr>
        <w:pStyle w:val="ListParagraph"/>
        <w:numPr>
          <w:ilvl w:val="0"/>
          <w:numId w:val="7"/>
        </w:numPr>
        <w:spacing w:before="100" w:beforeAutospacing="1" w:after="100" w:afterAutospacing="1" w:line="240" w:lineRule="auto"/>
        <w:contextualSpacing w:val="0"/>
        <w:jc w:val="both"/>
        <w:rPr>
          <w:rFonts w:ascii="Calibri" w:hAnsi="Calibri" w:cs="Calibri"/>
          <w:highlight w:val="yellow"/>
        </w:rPr>
      </w:pPr>
      <w:r w:rsidRPr="00725826">
        <w:rPr>
          <w:rFonts w:ascii="Times New Roman" w:hAnsi="Times New Roman"/>
          <w:highlight w:val="yellow"/>
          <w:lang w:eastAsia="ko-KR"/>
        </w:rPr>
        <w:t xml:space="preserve">Total limits for BD/CCE numbers across configured CCs are calculated the same as that in Rel. 15 based on </w:t>
      </w:r>
      <m:oMath>
        <m:sSubSup>
          <m:sSubSupPr>
            <m:ctrlPr>
              <w:rPr>
                <w:rFonts w:ascii="Cambria Math" w:eastAsia="Gulim" w:hAnsi="Cambria Math"/>
                <w:i/>
                <w:iCs/>
                <w:sz w:val="24"/>
                <w:szCs w:val="24"/>
                <w:highlight w:val="yellow"/>
                <w:lang w:eastAsia="ko-KR"/>
              </w:rPr>
            </m:ctrlPr>
          </m:sSubSupPr>
          <m:e>
            <m:r>
              <w:rPr>
                <w:rFonts w:ascii="Cambria Math" w:hAnsi="Cambria Math"/>
                <w:highlight w:val="yellow"/>
                <w:lang w:eastAsia="ko-KR"/>
              </w:rPr>
              <m:t>N</m:t>
            </m:r>
          </m:e>
          <m:sub>
            <m:r>
              <m:rPr>
                <m:nor/>
              </m:rPr>
              <w:rPr>
                <w:rFonts w:hint="eastAsia"/>
                <w:i/>
                <w:iCs/>
                <w:highlight w:val="yellow"/>
                <w:lang w:eastAsia="ko-KR"/>
              </w:rPr>
              <m:t>cells</m:t>
            </m:r>
          </m:sub>
          <m:sup>
            <m:r>
              <m:rPr>
                <m:nor/>
              </m:rPr>
              <w:rPr>
                <w:rFonts w:hint="eastAsia"/>
                <w:i/>
                <w:iCs/>
                <w:highlight w:val="yellow"/>
                <w:lang w:eastAsia="ko-KR"/>
              </w:rPr>
              <m:t>cap</m:t>
            </m:r>
          </m:sup>
        </m:sSubSup>
      </m:oMath>
      <w:r w:rsidRPr="00725826">
        <w:rPr>
          <w:rFonts w:ascii="Times New Roman" w:hAnsi="Times New Roman"/>
          <w:highlight w:val="yellow"/>
          <w:lang w:eastAsia="ko-KR"/>
        </w:rPr>
        <w:t>=</w:t>
      </w:r>
      <w:r w:rsidRPr="00725826">
        <w:rPr>
          <w:rFonts w:hint="eastAsia"/>
          <w:highlight w:val="yellow"/>
          <w:lang w:eastAsia="ko-KR"/>
        </w:rPr>
        <w:t xml:space="preserve"> </w:t>
      </w:r>
      <w:r w:rsidRPr="00725826">
        <w:rPr>
          <w:rFonts w:ascii="Times New Roman" w:hAnsi="Times New Roman"/>
          <w:highlight w:val="yellow"/>
          <w:lang w:eastAsia="ko-KR"/>
        </w:rPr>
        <w:t>pdcch-BlindDetectionCA as reported by the UE</w:t>
      </w:r>
    </w:p>
    <w:p w14:paraId="38793541" w14:textId="37CE19A9" w:rsidR="00725826" w:rsidRPr="00725826" w:rsidRDefault="00725826" w:rsidP="004A65D5">
      <w:pPr>
        <w:pStyle w:val="ListParagraph"/>
        <w:numPr>
          <w:ilvl w:val="0"/>
          <w:numId w:val="7"/>
        </w:numPr>
        <w:spacing w:before="100" w:beforeAutospacing="1" w:after="100" w:afterAutospacing="1" w:line="240" w:lineRule="auto"/>
        <w:contextualSpacing w:val="0"/>
        <w:jc w:val="both"/>
        <w:rPr>
          <w:rFonts w:ascii="Calibri" w:hAnsi="Calibri" w:cs="Calibri"/>
          <w:highlight w:val="yellow"/>
        </w:rPr>
      </w:pPr>
      <w:r w:rsidRPr="00725826">
        <w:rPr>
          <w:rFonts w:ascii="Times New Roman" w:hAnsi="Times New Roman"/>
          <w:highlight w:val="yellow"/>
          <w:lang w:eastAsia="ko-KR"/>
        </w:rPr>
        <w:t>(Bound derived from pdcch-BlindDetectionCA) The maximum numbers of monitored PDCCH candidate and non-overlapped CCEs per slot for total limits</w:t>
      </w:r>
      <w:r w:rsidRPr="00725826">
        <w:rPr>
          <w:rFonts w:ascii="Calibri" w:hAnsi="Calibri" w:cs="Calibri"/>
          <w:highlight w:val="yellow"/>
        </w:rPr>
        <w:t xml:space="preserve">, </w:t>
      </w:r>
      <w:r w:rsidRPr="00725826">
        <w:rPr>
          <w:rFonts w:ascii="Calibri" w:hAnsi="Calibri" w:cs="Calibri"/>
          <w:noProof/>
          <w:position w:val="-12"/>
          <w:highlight w:val="yellow"/>
        </w:rPr>
        <w:drawing>
          <wp:inline distT="0" distB="0" distL="0" distR="0" wp14:anchorId="468DA859" wp14:editId="22B93FB7">
            <wp:extent cx="1158875" cy="244475"/>
            <wp:effectExtent l="0" t="0" r="3175" b="3175"/>
            <wp:docPr id="3" name="Picture 3" descr="cid:image020.png@01D55E46.64B43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d:image020.png@01D55E46.64B43130"/>
                    <pic:cNvPicPr>
                      <a:picLocks noChangeAspect="1" noChangeArrowheads="1"/>
                    </pic:cNvPicPr>
                  </pic:nvPicPr>
                  <pic:blipFill>
                    <a:blip r:embed="rId10" r:link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8875" cy="24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25826">
        <w:rPr>
          <w:rFonts w:ascii="Calibri" w:hAnsi="Calibri" w:cs="Calibri"/>
          <w:highlight w:val="yellow"/>
        </w:rPr>
        <w:t>defined in 38.213,  </w:t>
      </w:r>
      <w:r w:rsidRPr="00725826">
        <w:rPr>
          <w:rFonts w:ascii="Times New Roman" w:hAnsi="Times New Roman"/>
          <w:highlight w:val="yellow"/>
          <w:lang w:eastAsia="ko-KR"/>
        </w:rPr>
        <w:t>for a serving cell configured with multi-DCI based multi-TRP transmission are increased as r times the</w:t>
      </w:r>
      <w:r w:rsidRPr="00725826">
        <w:rPr>
          <w:rFonts w:ascii="Calibri" w:hAnsi="Calibri" w:cs="Calibri"/>
          <w:highlight w:val="yellow"/>
        </w:rPr>
        <w:t xml:space="preserve"> numbers </w:t>
      </w:r>
      <w:r w:rsidRPr="00725826">
        <w:rPr>
          <w:rFonts w:ascii="Times New Roman" w:hAnsi="Times New Roman"/>
          <w:highlight w:val="yellow"/>
          <w:lang w:eastAsia="ko-KR"/>
        </w:rPr>
        <w:t>for a serving cell configured with single-DCI based transmission</w:t>
      </w:r>
    </w:p>
    <w:p w14:paraId="1CFCC606" w14:textId="20BEE6C4" w:rsidR="00725826" w:rsidRPr="00725826" w:rsidRDefault="00725826" w:rsidP="004A65D5">
      <w:pPr>
        <w:pStyle w:val="ListParagraph"/>
        <w:numPr>
          <w:ilvl w:val="0"/>
          <w:numId w:val="7"/>
        </w:numPr>
        <w:spacing w:before="100" w:beforeAutospacing="1" w:after="100" w:afterAutospacing="1" w:line="240" w:lineRule="auto"/>
        <w:contextualSpacing w:val="0"/>
        <w:jc w:val="both"/>
        <w:rPr>
          <w:rFonts w:ascii="Times New Roman" w:hAnsi="Times New Roman" w:cs="Times New Roman"/>
          <w:highlight w:val="yellow"/>
        </w:rPr>
      </w:pPr>
      <w:r w:rsidRPr="00725826">
        <w:rPr>
          <w:rFonts w:ascii="Times New Roman" w:hAnsi="Times New Roman"/>
          <w:highlight w:val="yellow"/>
          <w:lang w:eastAsia="ko-KR"/>
        </w:rPr>
        <w:t xml:space="preserve">(Bound independent of pdcch-BlindDetectionCA) </w:t>
      </w:r>
      <w:r w:rsidRPr="00725826">
        <w:rPr>
          <w:rFonts w:ascii="Times New Roman" w:hAnsi="Times New Roman"/>
          <w:highlight w:val="yellow"/>
        </w:rPr>
        <w:t xml:space="preserve">The maximum BD/CCE numbers, </w:t>
      </w:r>
      <w:r w:rsidRPr="004A65D5">
        <w:rPr>
          <w:rFonts w:ascii="Times New Roman" w:hAnsi="Times New Roman"/>
          <w:highlight w:val="yellow"/>
          <w:lang w:val="en-GB" w:eastAsia="en-US"/>
        </w:rPr>
        <w:t> </w:t>
      </w:r>
      <w:r w:rsidR="004A65D5" w:rsidRPr="004A65D5">
        <w:rPr>
          <w:rFonts w:ascii="Times New Roman" w:eastAsia="Times New Roman" w:hAnsi="Times New Roman" w:cs="Times New Roman"/>
          <w:position w:val="-10"/>
          <w:sz w:val="20"/>
          <w:szCs w:val="20"/>
          <w:highlight w:val="yellow"/>
          <w:lang w:val="en-GB" w:eastAsia="en-US"/>
        </w:rPr>
        <w:object w:dxaOrig="820" w:dyaOrig="340" w14:anchorId="7309B10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43.8pt;height:18.45pt" o:ole="">
            <v:imagedata r:id="rId12" o:title=""/>
          </v:shape>
          <o:OLEObject Type="Embed" ProgID="Equation.3" ShapeID="_x0000_i1026" DrawAspect="Content" ObjectID="_1628576470" r:id="rId13"/>
        </w:object>
      </w:r>
      <w:r w:rsidRPr="00725826">
        <w:rPr>
          <w:rFonts w:ascii="Times New Roman" w:hAnsi="Times New Roman"/>
          <w:highlight w:val="yellow"/>
          <w:lang w:val="en-GB" w:eastAsia="en-US"/>
        </w:rPr>
        <w:t xml:space="preserve">and </w:t>
      </w:r>
      <w:r w:rsidR="004A65D5" w:rsidRPr="004A65D5">
        <w:rPr>
          <w:rFonts w:ascii="Times New Roman" w:eastAsia="Times New Roman" w:hAnsi="Times New Roman" w:cs="Times New Roman"/>
          <w:position w:val="-10"/>
          <w:sz w:val="20"/>
          <w:szCs w:val="20"/>
          <w:highlight w:val="yellow"/>
          <w:lang w:val="en-GB" w:eastAsia="en-US"/>
        </w:rPr>
        <w:object w:dxaOrig="760" w:dyaOrig="340" w14:anchorId="41009A9E">
          <v:shape id="_x0000_i1025" type="#_x0000_t75" style="width:38.6pt;height:18.45pt" o:ole="">
            <v:imagedata r:id="rId14" o:title=""/>
          </v:shape>
          <o:OLEObject Type="Embed" ProgID="Equation.3" ShapeID="_x0000_i1025" DrawAspect="Content" ObjectID="_1628576471" r:id="rId15"/>
        </w:object>
      </w:r>
      <w:r w:rsidRPr="004A65D5">
        <w:rPr>
          <w:rFonts w:ascii="Times New Roman" w:hAnsi="Times New Roman"/>
          <w:highlight w:val="yellow"/>
          <w:lang w:val="en-GB" w:eastAsia="en-US"/>
        </w:rPr>
        <w:t xml:space="preserve">, are </w:t>
      </w:r>
      <w:r w:rsidRPr="00725826">
        <w:rPr>
          <w:rFonts w:ascii="Times New Roman" w:hAnsi="Times New Roman"/>
          <w:highlight w:val="yellow"/>
          <w:lang w:val="en-GB" w:eastAsia="en-US"/>
        </w:rPr>
        <w:t xml:space="preserve">increased as r times the Re-15 values defined in </w:t>
      </w:r>
      <w:r w:rsidRPr="00725826">
        <w:rPr>
          <w:rFonts w:ascii="Times New Roman" w:hAnsi="Times New Roman"/>
          <w:highlight w:val="yellow"/>
        </w:rPr>
        <w:t xml:space="preserve">Table 10.1-2 and Table 10.1-3 in 38.213 for </w:t>
      </w:r>
      <w:r w:rsidRPr="00725826">
        <w:rPr>
          <w:rFonts w:ascii="Times New Roman" w:hAnsi="Times New Roman"/>
          <w:highlight w:val="yellow"/>
          <w:lang w:eastAsia="ko-KR"/>
        </w:rPr>
        <w:t>a serving cell configured with multi-DCI based multi-TRP</w:t>
      </w:r>
    </w:p>
    <w:p w14:paraId="3883A1E7" w14:textId="28A43BD8" w:rsidR="00D003B7" w:rsidRPr="00D003B7" w:rsidRDefault="00090E24" w:rsidP="00D003B7">
      <w:pPr>
        <w:spacing w:beforeLines="50" w:before="120" w:afterLines="50" w:after="120" w:line="240" w:lineRule="auto"/>
        <w:jc w:val="both"/>
        <w:rPr>
          <w:rFonts w:ascii="Times New Roman" w:eastAsia="Malgun Gothic" w:hAnsi="Times New Roman" w:cs="Times New Roman"/>
          <w:sz w:val="20"/>
          <w:szCs w:val="20"/>
          <w:lang w:eastAsia="ko-KR"/>
        </w:rPr>
      </w:pPr>
      <w:bookmarkStart w:id="1" w:name="_GoBack"/>
      <w:bookmarkEnd w:id="1"/>
      <w:r w:rsidRPr="00D003B7">
        <w:rPr>
          <w:rFonts w:ascii="Times New Roman" w:eastAsia="Batang" w:hAnsi="Times New Roman" w:cs="Times New Roman"/>
          <w:b/>
          <w:highlight w:val="cyan"/>
        </w:rPr>
        <w:t xml:space="preserve"> </w:t>
      </w:r>
      <w:r w:rsidR="00D003B7" w:rsidRPr="00D003B7">
        <w:rPr>
          <w:rFonts w:ascii="Times New Roman" w:eastAsia="Batang" w:hAnsi="Times New Roman" w:cs="Times New Roman"/>
          <w:b/>
          <w:highlight w:val="cyan"/>
        </w:rPr>
        <w:t>[</w:t>
      </w:r>
      <w:r w:rsidR="00982B3E">
        <w:rPr>
          <w:rFonts w:ascii="Times New Roman" w:eastAsia="Batang" w:hAnsi="Times New Roman" w:cs="Times New Roman"/>
          <w:b/>
          <w:highlight w:val="cyan"/>
        </w:rPr>
        <w:t>Offline Agreement</w:t>
      </w:r>
      <w:r w:rsidR="00D003B7" w:rsidRPr="00D003B7">
        <w:rPr>
          <w:rFonts w:ascii="Times New Roman" w:eastAsia="Batang" w:hAnsi="Times New Roman" w:cs="Times New Roman"/>
          <w:b/>
          <w:highlight w:val="cyan"/>
        </w:rPr>
        <w:t xml:space="preserve"> 9</w:t>
      </w:r>
      <w:r w:rsidR="00D003B7" w:rsidRPr="00D003B7">
        <w:rPr>
          <w:rFonts w:ascii="Calibri" w:eastAsia="宋体" w:hAnsi="Calibri" w:cs="Arial"/>
          <w:highlight w:val="cyan"/>
        </w:rPr>
        <w:t xml:space="preserve">]:  </w:t>
      </w:r>
      <w:r w:rsidR="00D003B7" w:rsidRPr="00D003B7">
        <w:rPr>
          <w:rFonts w:ascii="Times New Roman" w:eastAsia="宋体" w:hAnsi="Times New Roman" w:cs="Times New Roman"/>
          <w:lang w:val="en-GB"/>
        </w:rPr>
        <w:t>At least for multi-DCI based multi-TRP/panel transmission,</w:t>
      </w:r>
      <w:r w:rsidR="00982B3E">
        <w:rPr>
          <w:rFonts w:ascii="Times New Roman" w:eastAsia="宋体" w:hAnsi="Times New Roman" w:cs="Times New Roman"/>
          <w:lang w:val="en-GB"/>
        </w:rPr>
        <w:t xml:space="preserve"> the UE shall rate match around: (down-select one option from following in RAN1 98bis):</w:t>
      </w:r>
    </w:p>
    <w:p w14:paraId="2CE6F3DC" w14:textId="0B708475" w:rsidR="00D003B7" w:rsidRPr="00090E24" w:rsidRDefault="00D003B7" w:rsidP="00D003B7">
      <w:pPr>
        <w:numPr>
          <w:ilvl w:val="0"/>
          <w:numId w:val="8"/>
        </w:numPr>
        <w:contextualSpacing/>
        <w:jc w:val="both"/>
        <w:rPr>
          <w:rFonts w:ascii="Times New Roman" w:eastAsia="宋体" w:hAnsi="Times New Roman" w:cs="Times New Roman"/>
        </w:rPr>
      </w:pPr>
      <w:r w:rsidRPr="00090E24">
        <w:rPr>
          <w:rFonts w:ascii="Times New Roman" w:eastAsia="宋体" w:hAnsi="Times New Roman" w:cs="Times New Roman"/>
        </w:rPr>
        <w:t xml:space="preserve">Alt1: configured CRS patterns for all PDSCHs </w:t>
      </w:r>
      <w:r w:rsidR="00A63A11" w:rsidRPr="00090E24">
        <w:rPr>
          <w:rFonts w:ascii="Times New Roman" w:eastAsia="宋体" w:hAnsi="Times New Roman" w:cs="Times New Roman"/>
        </w:rPr>
        <w:t>transmitted from multiple TRPs</w:t>
      </w:r>
    </w:p>
    <w:p w14:paraId="376F354F" w14:textId="218BCBFF" w:rsidR="00D003B7" w:rsidRPr="00090E24" w:rsidRDefault="00D003B7" w:rsidP="00B80AB7">
      <w:pPr>
        <w:pStyle w:val="ListParagraph"/>
        <w:widowControl w:val="0"/>
        <w:numPr>
          <w:ilvl w:val="0"/>
          <w:numId w:val="8"/>
        </w:numPr>
        <w:tabs>
          <w:tab w:val="left" w:pos="432"/>
        </w:tabs>
        <w:spacing w:before="240" w:after="120" w:line="240" w:lineRule="auto"/>
        <w:jc w:val="both"/>
        <w:outlineLvl w:val="0"/>
        <w:rPr>
          <w:rFonts w:ascii="Times New Roman" w:eastAsia="Batang" w:hAnsi="Times New Roman" w:cs="Times New Roman"/>
          <w:b/>
          <w:bCs/>
          <w:kern w:val="32"/>
          <w:sz w:val="28"/>
          <w:szCs w:val="28"/>
        </w:rPr>
      </w:pPr>
      <w:r w:rsidRPr="00090E24">
        <w:rPr>
          <w:rFonts w:ascii="Times New Roman" w:eastAsia="宋体" w:hAnsi="Times New Roman" w:cs="Times New Roman"/>
        </w:rPr>
        <w:t xml:space="preserve">Alt2: </w:t>
      </w:r>
      <w:r w:rsidRPr="00090E24">
        <w:rPr>
          <w:rFonts w:ascii="Times New Roman" w:eastAsia="Malgun Gothic" w:hAnsi="Times New Roman" w:cs="Times New Roman"/>
          <w:lang w:eastAsia="ko-KR"/>
        </w:rPr>
        <w:t>configured CRS patterns</w:t>
      </w:r>
      <w:r w:rsidR="008D4D2D" w:rsidRPr="00090E24">
        <w:rPr>
          <w:rFonts w:ascii="Times New Roman" w:eastAsia="Malgun Gothic" w:hAnsi="Times New Roman" w:cs="Times New Roman"/>
          <w:lang w:eastAsia="ko-KR"/>
        </w:rPr>
        <w:t xml:space="preserve"> which are associated with a higher layer signalling index pe</w:t>
      </w:r>
      <w:r w:rsidR="007F3305" w:rsidRPr="00090E24">
        <w:rPr>
          <w:rFonts w:ascii="Times New Roman" w:eastAsia="Malgun Gothic" w:hAnsi="Times New Roman" w:cs="Times New Roman"/>
          <w:lang w:eastAsia="ko-KR"/>
        </w:rPr>
        <w:t>r CORESET (if configured) and are</w:t>
      </w:r>
      <w:r w:rsidR="008D4D2D" w:rsidRPr="00090E24">
        <w:rPr>
          <w:rFonts w:ascii="Times New Roman" w:eastAsia="Malgun Gothic" w:hAnsi="Times New Roman" w:cs="Times New Roman"/>
          <w:lang w:eastAsia="ko-KR"/>
        </w:rPr>
        <w:t xml:space="preserve"> applied to the PDSCH scheduled with a DCI detected on a CORESET with the same higher layer index.</w:t>
      </w:r>
    </w:p>
    <w:p w14:paraId="7C5B03F9" w14:textId="77777777" w:rsidR="006D5882" w:rsidRDefault="006D5882" w:rsidP="00B80AB7">
      <w:pPr>
        <w:widowControl w:val="0"/>
        <w:tabs>
          <w:tab w:val="left" w:pos="432"/>
        </w:tabs>
        <w:spacing w:before="240" w:after="120" w:line="240" w:lineRule="auto"/>
        <w:contextualSpacing/>
        <w:jc w:val="both"/>
        <w:outlineLvl w:val="0"/>
        <w:rPr>
          <w:rFonts w:ascii="Times New Roman" w:eastAsia="Batang" w:hAnsi="Times New Roman" w:cs="Times New Roman"/>
          <w:b/>
          <w:bCs/>
          <w:kern w:val="32"/>
          <w:sz w:val="28"/>
          <w:szCs w:val="28"/>
        </w:rPr>
      </w:pPr>
    </w:p>
    <w:p w14:paraId="4AB46E41" w14:textId="77777777" w:rsidR="006D5882" w:rsidRDefault="006D5882" w:rsidP="00B80AB7">
      <w:pPr>
        <w:widowControl w:val="0"/>
        <w:tabs>
          <w:tab w:val="left" w:pos="432"/>
        </w:tabs>
        <w:spacing w:before="240" w:after="120" w:line="240" w:lineRule="auto"/>
        <w:contextualSpacing/>
        <w:jc w:val="both"/>
        <w:outlineLvl w:val="0"/>
        <w:rPr>
          <w:rFonts w:ascii="Times New Roman" w:eastAsia="Batang" w:hAnsi="Times New Roman" w:cs="Times New Roman"/>
          <w:b/>
          <w:bCs/>
          <w:kern w:val="32"/>
          <w:sz w:val="28"/>
          <w:szCs w:val="28"/>
        </w:rPr>
      </w:pPr>
    </w:p>
    <w:p w14:paraId="79383C50" w14:textId="1A497433" w:rsidR="008D4D2D" w:rsidRDefault="008D4D2D" w:rsidP="00B80AB7">
      <w:pPr>
        <w:widowControl w:val="0"/>
        <w:tabs>
          <w:tab w:val="left" w:pos="432"/>
        </w:tabs>
        <w:spacing w:before="240" w:after="120" w:line="240" w:lineRule="auto"/>
        <w:contextualSpacing/>
        <w:jc w:val="both"/>
        <w:outlineLvl w:val="0"/>
        <w:rPr>
          <w:rFonts w:ascii="Times New Roman" w:eastAsia="Batang" w:hAnsi="Times New Roman" w:cs="Times New Roman"/>
          <w:b/>
          <w:bCs/>
          <w:kern w:val="32"/>
          <w:sz w:val="28"/>
          <w:szCs w:val="28"/>
        </w:rPr>
      </w:pPr>
      <w:r>
        <w:rPr>
          <w:rFonts w:ascii="Times New Roman" w:eastAsia="Batang" w:hAnsi="Times New Roman" w:cs="Times New Roman"/>
          <w:b/>
          <w:bCs/>
          <w:kern w:val="32"/>
          <w:sz w:val="28"/>
          <w:szCs w:val="28"/>
        </w:rPr>
        <w:t xml:space="preserve">Appendix </w:t>
      </w:r>
    </w:p>
    <w:p w14:paraId="7D6EAF56" w14:textId="77777777" w:rsidR="008D4D2D" w:rsidRDefault="008D4D2D" w:rsidP="00B80AB7">
      <w:pPr>
        <w:widowControl w:val="0"/>
        <w:tabs>
          <w:tab w:val="left" w:pos="432"/>
        </w:tabs>
        <w:spacing w:before="240" w:after="120" w:line="240" w:lineRule="auto"/>
        <w:contextualSpacing/>
        <w:jc w:val="both"/>
        <w:outlineLvl w:val="0"/>
        <w:rPr>
          <w:rFonts w:ascii="Times New Roman" w:eastAsia="Batang" w:hAnsi="Times New Roman" w:cs="Times New Roman"/>
          <w:b/>
          <w:bCs/>
          <w:kern w:val="32"/>
          <w:sz w:val="28"/>
          <w:szCs w:val="28"/>
        </w:rPr>
      </w:pPr>
    </w:p>
    <w:p w14:paraId="17AFCEDD" w14:textId="77777777" w:rsidR="008D4D2D" w:rsidRPr="008D4D2D" w:rsidRDefault="008D4D2D" w:rsidP="008D4D2D">
      <w:pPr>
        <w:spacing w:after="0" w:line="240" w:lineRule="auto"/>
        <w:rPr>
          <w:rFonts w:ascii="Times" w:eastAsia="Batang" w:hAnsi="Times" w:cs="Times New Roman"/>
          <w:b/>
          <w:bCs/>
          <w:sz w:val="20"/>
          <w:szCs w:val="24"/>
          <w:highlight w:val="green"/>
          <w:lang w:val="en-GB" w:eastAsia="en-US"/>
        </w:rPr>
      </w:pPr>
      <w:r w:rsidRPr="008D4D2D">
        <w:rPr>
          <w:rFonts w:ascii="Times" w:eastAsia="Batang" w:hAnsi="Times" w:cs="Times New Roman"/>
          <w:b/>
          <w:bCs/>
          <w:sz w:val="20"/>
          <w:szCs w:val="24"/>
          <w:highlight w:val="green"/>
          <w:lang w:val="en-GB" w:eastAsia="en-US"/>
        </w:rPr>
        <w:t>Agreement</w:t>
      </w:r>
    </w:p>
    <w:p w14:paraId="4E9FB972" w14:textId="77777777" w:rsidR="008D4D2D" w:rsidRPr="008D4D2D" w:rsidRDefault="008D4D2D" w:rsidP="008D4D2D">
      <w:pPr>
        <w:widowControl w:val="0"/>
        <w:spacing w:after="0" w:line="240" w:lineRule="auto"/>
        <w:jc w:val="both"/>
        <w:outlineLvl w:val="0"/>
        <w:rPr>
          <w:rFonts w:ascii="Times New Roman" w:eastAsia="宋体" w:hAnsi="Times New Roman" w:cs="Times New Roman"/>
          <w:sz w:val="20"/>
          <w:szCs w:val="24"/>
          <w:lang w:val="en-GB" w:eastAsia="en-US"/>
        </w:rPr>
      </w:pPr>
      <w:r w:rsidRPr="008D4D2D">
        <w:rPr>
          <w:rFonts w:ascii="Times New Roman" w:eastAsia="宋体" w:hAnsi="Times New Roman" w:cs="Times New Roman"/>
          <w:sz w:val="20"/>
          <w:szCs w:val="24"/>
          <w:lang w:val="en-GB" w:eastAsia="en-US"/>
        </w:rPr>
        <w:t xml:space="preserve">In case higher layer index per CORESET is configured, for joint </w:t>
      </w:r>
      <w:r w:rsidRPr="008D4D2D">
        <w:rPr>
          <w:rFonts w:ascii="Times New Roman" w:eastAsia="宋体" w:hAnsi="Times New Roman" w:cs="Times New Roman"/>
          <w:i/>
          <w:sz w:val="20"/>
          <w:szCs w:val="24"/>
          <w:lang w:val="en-GB" w:eastAsia="en-US"/>
        </w:rPr>
        <w:t>semi-static HARQ-ACK codebook</w:t>
      </w:r>
      <w:r w:rsidRPr="008D4D2D">
        <w:rPr>
          <w:rFonts w:ascii="Times New Roman" w:eastAsia="宋体" w:hAnsi="Times New Roman" w:cs="Times New Roman"/>
          <w:sz w:val="20"/>
          <w:szCs w:val="24"/>
          <w:lang w:val="en-GB" w:eastAsia="en-US"/>
        </w:rPr>
        <w:t xml:space="preserve"> among M-TRP, </w:t>
      </w:r>
    </w:p>
    <w:p w14:paraId="609A16FD" w14:textId="77777777" w:rsidR="008D4D2D" w:rsidRPr="008D4D2D" w:rsidRDefault="008D4D2D" w:rsidP="008D4D2D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宋体" w:hAnsi="Times New Roman" w:cs="Times New Roman"/>
          <w:sz w:val="20"/>
          <w:szCs w:val="24"/>
          <w:lang w:val="en-GB" w:eastAsia="en-US"/>
        </w:rPr>
      </w:pPr>
      <w:r w:rsidRPr="008D4D2D">
        <w:rPr>
          <w:rFonts w:ascii="Times New Roman" w:eastAsia="宋体" w:hAnsi="Times New Roman" w:cs="Times New Roman"/>
          <w:sz w:val="20"/>
          <w:szCs w:val="24"/>
          <w:lang w:val="en-GB" w:eastAsia="en-US"/>
        </w:rPr>
        <w:t>HARQ-ACK information bits are concatenated by the increasing order of</w:t>
      </w:r>
    </w:p>
    <w:p w14:paraId="1270DA2E" w14:textId="77777777" w:rsidR="008D4D2D" w:rsidRPr="008D4D2D" w:rsidRDefault="008D4D2D" w:rsidP="008D4D2D">
      <w:pPr>
        <w:numPr>
          <w:ilvl w:val="1"/>
          <w:numId w:val="10"/>
        </w:numPr>
        <w:spacing w:after="0" w:line="240" w:lineRule="auto"/>
        <w:contextualSpacing/>
        <w:jc w:val="both"/>
        <w:rPr>
          <w:rFonts w:ascii="Times New Roman" w:eastAsia="宋体" w:hAnsi="Times New Roman" w:cs="Times New Roman"/>
          <w:sz w:val="20"/>
          <w:szCs w:val="24"/>
          <w:lang w:val="en-GB" w:eastAsia="en-US"/>
        </w:rPr>
      </w:pPr>
      <w:r w:rsidRPr="008D4D2D">
        <w:rPr>
          <w:rFonts w:ascii="Times New Roman" w:eastAsia="宋体" w:hAnsi="Times New Roman" w:cs="Times New Roman"/>
          <w:sz w:val="20"/>
          <w:szCs w:val="24"/>
          <w:lang w:val="en-GB" w:eastAsia="en-US"/>
        </w:rPr>
        <w:t>PDSCH reception occasion index at first</w:t>
      </w:r>
    </w:p>
    <w:p w14:paraId="0E6ECA44" w14:textId="77777777" w:rsidR="008D4D2D" w:rsidRPr="008D4D2D" w:rsidRDefault="008D4D2D" w:rsidP="008D4D2D">
      <w:pPr>
        <w:numPr>
          <w:ilvl w:val="1"/>
          <w:numId w:val="10"/>
        </w:numPr>
        <w:spacing w:after="0" w:line="240" w:lineRule="auto"/>
        <w:contextualSpacing/>
        <w:jc w:val="both"/>
        <w:rPr>
          <w:rFonts w:ascii="Times New Roman" w:eastAsia="宋体" w:hAnsi="Times New Roman" w:cs="Times New Roman"/>
          <w:sz w:val="20"/>
          <w:szCs w:val="24"/>
          <w:lang w:val="en-GB" w:eastAsia="en-US"/>
        </w:rPr>
      </w:pPr>
      <w:r w:rsidRPr="008D4D2D">
        <w:rPr>
          <w:rFonts w:ascii="Times New Roman" w:eastAsia="宋体" w:hAnsi="Times New Roman" w:cs="Times New Roman"/>
          <w:sz w:val="20"/>
          <w:szCs w:val="24"/>
          <w:lang w:val="en-GB" w:eastAsia="en-US"/>
        </w:rPr>
        <w:t>and then serving cell index</w:t>
      </w:r>
    </w:p>
    <w:p w14:paraId="4B5244FB" w14:textId="77777777" w:rsidR="008D4D2D" w:rsidRPr="008D4D2D" w:rsidRDefault="008D4D2D" w:rsidP="008D4D2D">
      <w:pPr>
        <w:numPr>
          <w:ilvl w:val="1"/>
          <w:numId w:val="10"/>
        </w:numPr>
        <w:spacing w:after="0" w:line="240" w:lineRule="auto"/>
        <w:contextualSpacing/>
        <w:jc w:val="both"/>
        <w:rPr>
          <w:rFonts w:ascii="Times New Roman" w:eastAsia="宋体" w:hAnsi="Times New Roman" w:cs="Times New Roman"/>
          <w:sz w:val="20"/>
          <w:szCs w:val="24"/>
          <w:lang w:val="en-GB" w:eastAsia="en-US"/>
        </w:rPr>
      </w:pPr>
      <w:r w:rsidRPr="008D4D2D">
        <w:rPr>
          <w:rFonts w:ascii="Times New Roman" w:eastAsia="宋体" w:hAnsi="Times New Roman" w:cs="Times New Roman"/>
          <w:sz w:val="20"/>
          <w:szCs w:val="24"/>
          <w:lang w:val="en-GB" w:eastAsia="en-US"/>
        </w:rPr>
        <w:t xml:space="preserve">and TRP (i.e. higher layer index configured per CORESET </w:t>
      </w:r>
      <w:r w:rsidRPr="008D4D2D">
        <w:rPr>
          <w:rFonts w:ascii="Times New Roman" w:eastAsia="宋体" w:hAnsi="Times New Roman" w:cs="Times New Roman"/>
          <w:color w:val="FF0000"/>
          <w:sz w:val="20"/>
          <w:szCs w:val="24"/>
          <w:lang w:val="en-GB" w:eastAsia="en-US"/>
        </w:rPr>
        <w:t>(if configured)</w:t>
      </w:r>
      <w:r w:rsidRPr="008D4D2D">
        <w:rPr>
          <w:rFonts w:ascii="Times New Roman" w:eastAsia="宋体" w:hAnsi="Times New Roman" w:cs="Times New Roman"/>
          <w:sz w:val="20"/>
          <w:szCs w:val="24"/>
          <w:lang w:val="en-GB" w:eastAsia="en-US"/>
        </w:rPr>
        <w:t>)</w:t>
      </w:r>
    </w:p>
    <w:p w14:paraId="2E2D2674" w14:textId="77777777" w:rsidR="008D4D2D" w:rsidRPr="008D4D2D" w:rsidRDefault="008D4D2D" w:rsidP="008D4D2D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宋体" w:hAnsi="Times New Roman" w:cs="Times New Roman"/>
          <w:sz w:val="20"/>
          <w:szCs w:val="24"/>
          <w:lang w:val="en-GB" w:eastAsia="en-US"/>
        </w:rPr>
      </w:pPr>
      <w:r w:rsidRPr="008D4D2D">
        <w:rPr>
          <w:rFonts w:ascii="Times New Roman" w:eastAsia="宋体" w:hAnsi="Times New Roman" w:cs="Times New Roman"/>
          <w:sz w:val="20"/>
          <w:szCs w:val="24"/>
          <w:lang w:val="en-GB" w:eastAsia="en-US"/>
        </w:rPr>
        <w:t>FFS: Whether and how to specify UE behaviour in case the higher layer index per CORESET is not configured.</w:t>
      </w:r>
    </w:p>
    <w:p w14:paraId="1528FEBE" w14:textId="77777777" w:rsidR="008D4D2D" w:rsidRPr="008D4D2D" w:rsidRDefault="008D4D2D" w:rsidP="008D4D2D">
      <w:pPr>
        <w:spacing w:after="0" w:line="240" w:lineRule="auto"/>
        <w:rPr>
          <w:rFonts w:ascii="Times" w:eastAsia="Batang" w:hAnsi="Times" w:cs="Times New Roman"/>
          <w:sz w:val="20"/>
          <w:szCs w:val="24"/>
          <w:lang w:val="en-GB" w:eastAsia="en-US"/>
        </w:rPr>
      </w:pPr>
    </w:p>
    <w:p w14:paraId="60C18741" w14:textId="77777777" w:rsidR="008D4D2D" w:rsidRPr="008D4D2D" w:rsidRDefault="008D4D2D" w:rsidP="008D4D2D">
      <w:pPr>
        <w:spacing w:after="0" w:line="240" w:lineRule="auto"/>
        <w:rPr>
          <w:rFonts w:ascii="Times" w:eastAsia="Batang" w:hAnsi="Times" w:cs="Times New Roman"/>
          <w:sz w:val="20"/>
          <w:szCs w:val="24"/>
          <w:lang w:val="en-GB" w:eastAsia="en-US"/>
        </w:rPr>
      </w:pPr>
    </w:p>
    <w:p w14:paraId="7B6EA658" w14:textId="77777777" w:rsidR="008D4D2D" w:rsidRPr="008D4D2D" w:rsidRDefault="008D4D2D" w:rsidP="008D4D2D">
      <w:pPr>
        <w:spacing w:after="0" w:line="240" w:lineRule="auto"/>
        <w:jc w:val="both"/>
        <w:rPr>
          <w:rFonts w:ascii="Times New Roman" w:eastAsia="Batang" w:hAnsi="Times New Roman" w:cs="Times New Roman"/>
          <w:b/>
          <w:sz w:val="20"/>
          <w:szCs w:val="24"/>
          <w:highlight w:val="green"/>
          <w:lang w:val="en-GB" w:eastAsia="en-US"/>
        </w:rPr>
      </w:pPr>
      <w:r w:rsidRPr="008D4D2D">
        <w:rPr>
          <w:rFonts w:ascii="Times New Roman" w:eastAsia="Batang" w:hAnsi="Times New Roman" w:cs="Times New Roman"/>
          <w:b/>
          <w:sz w:val="20"/>
          <w:szCs w:val="24"/>
          <w:highlight w:val="green"/>
          <w:lang w:val="en-GB" w:eastAsia="en-US"/>
        </w:rPr>
        <w:t>Agreement</w:t>
      </w:r>
    </w:p>
    <w:p w14:paraId="5EF08716" w14:textId="77777777" w:rsidR="008D4D2D" w:rsidRPr="008D4D2D" w:rsidRDefault="008D4D2D" w:rsidP="008D4D2D">
      <w:pPr>
        <w:widowControl w:val="0"/>
        <w:spacing w:after="0" w:line="240" w:lineRule="auto"/>
        <w:jc w:val="both"/>
        <w:outlineLvl w:val="0"/>
        <w:rPr>
          <w:rFonts w:ascii="Times New Roman" w:eastAsia="宋体" w:hAnsi="Times New Roman" w:cs="Times New Roman"/>
          <w:sz w:val="20"/>
          <w:szCs w:val="24"/>
          <w:lang w:val="en-GB" w:eastAsia="en-US"/>
        </w:rPr>
      </w:pPr>
      <w:r w:rsidRPr="008D4D2D">
        <w:rPr>
          <w:rFonts w:ascii="Times New Roman" w:eastAsia="宋体" w:hAnsi="Times New Roman" w:cs="Times New Roman"/>
          <w:sz w:val="20"/>
          <w:szCs w:val="24"/>
          <w:lang w:val="en-GB" w:eastAsia="en-US"/>
        </w:rPr>
        <w:t xml:space="preserve">In case higher layer index per CORESET is configured, </w:t>
      </w:r>
    </w:p>
    <w:p w14:paraId="4C7B406A" w14:textId="77777777" w:rsidR="008D4D2D" w:rsidRPr="008D4D2D" w:rsidRDefault="008D4D2D" w:rsidP="008D4D2D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宋体" w:hAnsi="Times New Roman" w:cs="Times New Roman"/>
          <w:sz w:val="20"/>
          <w:szCs w:val="24"/>
          <w:lang w:val="en-GB" w:eastAsia="en-US"/>
        </w:rPr>
      </w:pPr>
      <w:r w:rsidRPr="008D4D2D">
        <w:rPr>
          <w:rFonts w:ascii="Times New Roman" w:eastAsia="宋体" w:hAnsi="Times New Roman" w:cs="Times New Roman"/>
          <w:sz w:val="20"/>
          <w:szCs w:val="24"/>
          <w:lang w:val="en-GB" w:eastAsia="en-US"/>
        </w:rPr>
        <w:t>For multi-PDCCH based multi-TRP operation, when multiple dataScramblingIdentityPDSCH parameters are configured, each dataScramblingIdentityPDSCH is associated with a higher layer signalling index per CORESET (if configured) and is applied to the PDSCH scheduled with a DCI detected on a CORESET with the same higher layer index.</w:t>
      </w:r>
    </w:p>
    <w:p w14:paraId="2F631227" w14:textId="77777777" w:rsidR="008D4D2D" w:rsidRPr="008D4D2D" w:rsidRDefault="008D4D2D" w:rsidP="008D4D2D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宋体" w:hAnsi="Times New Roman" w:cs="Times New Roman"/>
          <w:sz w:val="20"/>
          <w:szCs w:val="24"/>
          <w:lang w:val="en-GB" w:eastAsia="en-US"/>
        </w:rPr>
      </w:pPr>
      <w:r w:rsidRPr="008D4D2D">
        <w:rPr>
          <w:rFonts w:ascii="Times New Roman" w:eastAsia="宋体" w:hAnsi="Times New Roman" w:cs="Times New Roman"/>
          <w:sz w:val="20"/>
          <w:szCs w:val="24"/>
          <w:lang w:val="en-GB" w:eastAsia="en-US"/>
        </w:rPr>
        <w:t>FFS: Whether and how to specify UE behaviour in case the higher layer index per CORESET is not configured.</w:t>
      </w:r>
    </w:p>
    <w:p w14:paraId="06BC2E60" w14:textId="77777777" w:rsidR="008D4D2D" w:rsidRPr="008D4D2D" w:rsidRDefault="008D4D2D" w:rsidP="008D4D2D">
      <w:pPr>
        <w:spacing w:after="0" w:line="240" w:lineRule="auto"/>
        <w:rPr>
          <w:rFonts w:ascii="Times" w:eastAsia="Batang" w:hAnsi="Times" w:cs="Times New Roman"/>
          <w:sz w:val="20"/>
          <w:szCs w:val="24"/>
          <w:lang w:val="en-GB" w:eastAsia="en-US"/>
        </w:rPr>
      </w:pPr>
    </w:p>
    <w:p w14:paraId="0EFB890B" w14:textId="77777777" w:rsidR="008D4D2D" w:rsidRPr="008D4D2D" w:rsidRDefault="008D4D2D" w:rsidP="00B80AB7">
      <w:pPr>
        <w:widowControl w:val="0"/>
        <w:tabs>
          <w:tab w:val="left" w:pos="432"/>
        </w:tabs>
        <w:spacing w:before="240" w:after="120" w:line="240" w:lineRule="auto"/>
        <w:contextualSpacing/>
        <w:jc w:val="both"/>
        <w:outlineLvl w:val="0"/>
        <w:rPr>
          <w:rFonts w:ascii="Times New Roman" w:eastAsia="Batang" w:hAnsi="Times New Roman" w:cs="Times New Roman"/>
          <w:b/>
          <w:bCs/>
          <w:kern w:val="32"/>
          <w:sz w:val="28"/>
          <w:szCs w:val="28"/>
          <w:lang w:val="en-GB"/>
        </w:rPr>
      </w:pPr>
    </w:p>
    <w:sectPr w:rsidR="008D4D2D" w:rsidRPr="008D4D2D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Huawei" w:date="2019-08-21T17:29:00Z" w:initials="L">
    <w:p w14:paraId="444C104C" w14:textId="77777777" w:rsidR="00D003B7" w:rsidRDefault="00D003B7" w:rsidP="00D003B7">
      <w:pPr>
        <w:pStyle w:val="CommentText"/>
        <w:rPr>
          <w:lang w:val="de-DE"/>
        </w:rPr>
      </w:pPr>
      <w:r>
        <w:rPr>
          <w:rFonts w:ascii="Times New Roman" w:hAnsi="Times New Roman" w:cs="Times New Roman"/>
          <w:iCs/>
          <w:lang w:val="de-DE" w:eastAsia="ko-KR"/>
        </w:rPr>
        <w:t>(13) QC, ZTE, OPPO, CATT, LG, DOCOMO, Spreadtrum, Apple, Ericsson, panasonic, Intel, MTK, Nokia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44C104C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7AE32E" w14:textId="77777777" w:rsidR="00682FB7" w:rsidRDefault="00682FB7">
      <w:pPr>
        <w:spacing w:after="0" w:line="240" w:lineRule="auto"/>
      </w:pPr>
    </w:p>
  </w:endnote>
  <w:endnote w:type="continuationSeparator" w:id="0">
    <w:p w14:paraId="3977449E" w14:textId="77777777" w:rsidR="00682FB7" w:rsidRDefault="00682FB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628216" w14:textId="77777777" w:rsidR="00682FB7" w:rsidRDefault="00682FB7">
      <w:pPr>
        <w:spacing w:after="0" w:line="240" w:lineRule="auto"/>
      </w:pPr>
    </w:p>
  </w:footnote>
  <w:footnote w:type="continuationSeparator" w:id="0">
    <w:p w14:paraId="2CC31594" w14:textId="77777777" w:rsidR="00682FB7" w:rsidRDefault="00682FB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9602F7"/>
    <w:multiLevelType w:val="multilevel"/>
    <w:tmpl w:val="059602F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0F2926"/>
    <w:multiLevelType w:val="multilevel"/>
    <w:tmpl w:val="060F292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E0474BA"/>
    <w:multiLevelType w:val="multilevel"/>
    <w:tmpl w:val="0E0474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99292E"/>
    <w:multiLevelType w:val="multilevel"/>
    <w:tmpl w:val="1299292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6C3833"/>
    <w:multiLevelType w:val="multilevel"/>
    <w:tmpl w:val="1F6C383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853478"/>
    <w:multiLevelType w:val="multilevel"/>
    <w:tmpl w:val="2085347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3361888"/>
    <w:multiLevelType w:val="multilevel"/>
    <w:tmpl w:val="2336188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4BF2F84"/>
    <w:multiLevelType w:val="multilevel"/>
    <w:tmpl w:val="34BF2F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FB7731"/>
    <w:multiLevelType w:val="multilevel"/>
    <w:tmpl w:val="48FB773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27156B6"/>
    <w:multiLevelType w:val="multilevel"/>
    <w:tmpl w:val="627156B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6C315DB"/>
    <w:multiLevelType w:val="hybridMultilevel"/>
    <w:tmpl w:val="331C48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1"/>
  </w:num>
  <w:num w:numId="4">
    <w:abstractNumId w:val="0"/>
  </w:num>
  <w:num w:numId="5">
    <w:abstractNumId w:val="4"/>
  </w:num>
  <w:num w:numId="6">
    <w:abstractNumId w:val="7"/>
  </w:num>
  <w:num w:numId="7">
    <w:abstractNumId w:val="8"/>
  </w:num>
  <w:num w:numId="8">
    <w:abstractNumId w:val="6"/>
  </w:num>
  <w:num w:numId="9">
    <w:abstractNumId w:val="3"/>
  </w:num>
  <w:num w:numId="10">
    <w:abstractNumId w:val="2"/>
  </w:num>
  <w:num w:numId="11">
    <w:abstractNumId w:val="1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0AB7"/>
    <w:rsid w:val="0001512E"/>
    <w:rsid w:val="00052DDD"/>
    <w:rsid w:val="00057252"/>
    <w:rsid w:val="00090E24"/>
    <w:rsid w:val="001016DA"/>
    <w:rsid w:val="001B1895"/>
    <w:rsid w:val="002B176B"/>
    <w:rsid w:val="002F200B"/>
    <w:rsid w:val="003776FF"/>
    <w:rsid w:val="0039323B"/>
    <w:rsid w:val="003A77C0"/>
    <w:rsid w:val="003A7E2D"/>
    <w:rsid w:val="003B2CD3"/>
    <w:rsid w:val="003D27AE"/>
    <w:rsid w:val="003F2046"/>
    <w:rsid w:val="003F753A"/>
    <w:rsid w:val="00430BCE"/>
    <w:rsid w:val="00431490"/>
    <w:rsid w:val="00443BE2"/>
    <w:rsid w:val="004A65D5"/>
    <w:rsid w:val="004D57BB"/>
    <w:rsid w:val="005178EF"/>
    <w:rsid w:val="00534878"/>
    <w:rsid w:val="005453D6"/>
    <w:rsid w:val="005479AA"/>
    <w:rsid w:val="00596E92"/>
    <w:rsid w:val="005E4A77"/>
    <w:rsid w:val="005E7C47"/>
    <w:rsid w:val="0065228C"/>
    <w:rsid w:val="00671014"/>
    <w:rsid w:val="00682FB7"/>
    <w:rsid w:val="006D5882"/>
    <w:rsid w:val="006D59B7"/>
    <w:rsid w:val="006D5CD6"/>
    <w:rsid w:val="006D67F6"/>
    <w:rsid w:val="00725826"/>
    <w:rsid w:val="007468B6"/>
    <w:rsid w:val="00770877"/>
    <w:rsid w:val="007B0CEC"/>
    <w:rsid w:val="007F3305"/>
    <w:rsid w:val="00820EA5"/>
    <w:rsid w:val="0082691D"/>
    <w:rsid w:val="00851659"/>
    <w:rsid w:val="00861FDA"/>
    <w:rsid w:val="008C6DAC"/>
    <w:rsid w:val="008D4D2D"/>
    <w:rsid w:val="00961AE0"/>
    <w:rsid w:val="00982B3E"/>
    <w:rsid w:val="009A5A63"/>
    <w:rsid w:val="009E534B"/>
    <w:rsid w:val="00A63A11"/>
    <w:rsid w:val="00A83F75"/>
    <w:rsid w:val="00AD173A"/>
    <w:rsid w:val="00B33349"/>
    <w:rsid w:val="00B565CA"/>
    <w:rsid w:val="00B73ADF"/>
    <w:rsid w:val="00B80AB7"/>
    <w:rsid w:val="00C665FE"/>
    <w:rsid w:val="00C7303F"/>
    <w:rsid w:val="00C756A2"/>
    <w:rsid w:val="00C90E98"/>
    <w:rsid w:val="00CD089A"/>
    <w:rsid w:val="00D003B7"/>
    <w:rsid w:val="00D02C39"/>
    <w:rsid w:val="00D16800"/>
    <w:rsid w:val="00D32385"/>
    <w:rsid w:val="00D336AE"/>
    <w:rsid w:val="00DA1429"/>
    <w:rsid w:val="00E75C5B"/>
    <w:rsid w:val="00E96AE3"/>
    <w:rsid w:val="00F07554"/>
    <w:rsid w:val="00F15586"/>
    <w:rsid w:val="00F25700"/>
    <w:rsid w:val="00F26F48"/>
    <w:rsid w:val="00F64DE2"/>
    <w:rsid w:val="00F76E45"/>
    <w:rsid w:val="00F7731B"/>
    <w:rsid w:val="00FB0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39EEF65"/>
  <w15:chartTrackingRefBased/>
  <w15:docId w15:val="{A3724175-C9A8-4698-BD07-B02BEC428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80AB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unhideWhenUsed/>
    <w:qFormat/>
    <w:rsid w:val="00B80AB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B80AB7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B80AB7"/>
    <w:rPr>
      <w:sz w:val="16"/>
      <w:szCs w:val="16"/>
    </w:rPr>
  </w:style>
  <w:style w:type="paragraph" w:styleId="ListParagraph">
    <w:name w:val="List Paragraph"/>
    <w:aliases w:val="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列表段落"/>
    <w:basedOn w:val="Normal"/>
    <w:link w:val="ListParagraphChar"/>
    <w:uiPriority w:val="34"/>
    <w:qFormat/>
    <w:rsid w:val="00B80AB7"/>
    <w:pPr>
      <w:ind w:left="720"/>
      <w:contextualSpacing/>
    </w:pPr>
  </w:style>
  <w:style w:type="character" w:customStyle="1" w:styleId="ListParagraphChar">
    <w:name w:val="List Paragraph Char"/>
    <w:aliases w:val="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Lettre d'introduction Char"/>
    <w:link w:val="ListParagraph"/>
    <w:uiPriority w:val="34"/>
    <w:qFormat/>
    <w:rsid w:val="00B80AB7"/>
  </w:style>
  <w:style w:type="paragraph" w:styleId="BalloonText">
    <w:name w:val="Balloon Text"/>
    <w:basedOn w:val="Normal"/>
    <w:link w:val="BalloonTextChar"/>
    <w:uiPriority w:val="99"/>
    <w:semiHidden/>
    <w:unhideWhenUsed/>
    <w:rsid w:val="00B80A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0AB7"/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D4D2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D4D2D"/>
    <w:rPr>
      <w:b/>
      <w:bCs/>
      <w:sz w:val="20"/>
      <w:szCs w:val="20"/>
    </w:rPr>
  </w:style>
  <w:style w:type="character" w:styleId="SubtleEmphasis">
    <w:name w:val="Subtle Emphasis"/>
    <w:basedOn w:val="DefaultParagraphFont"/>
    <w:uiPriority w:val="19"/>
    <w:qFormat/>
    <w:rsid w:val="004D57BB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582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oleObject" Target="embeddings/oleObject1.bin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wmf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cid:image020.png@01D55E46.64B43130" TargetMode="Externa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2D0AEC-281A-44EB-A215-E7924B5E15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3</Pages>
  <Words>719</Words>
  <Characters>4099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4809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26</cp:revision>
  <dcterms:created xsi:type="dcterms:W3CDTF">2019-08-28T14:06:00Z</dcterms:created>
  <dcterms:modified xsi:type="dcterms:W3CDTF">2019-08-29T07:00:00Z</dcterms:modified>
</cp:coreProperties>
</file>